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5C" w:rsidRDefault="00B7335C" w:rsidP="00282694">
      <w:pPr>
        <w:tabs>
          <w:tab w:val="left" w:pos="2160"/>
        </w:tabs>
        <w:spacing w:before="120" w:after="120" w:line="360" w:lineRule="auto"/>
        <w:jc w:val="center"/>
        <w:rPr>
          <w:rFonts w:ascii="Arial" w:hAnsi="Arial"/>
          <w:b/>
          <w:sz w:val="20"/>
        </w:rPr>
      </w:pPr>
      <w:bookmarkStart w:id="0" w:name="_GoBack"/>
      <w:bookmarkEnd w:id="0"/>
      <w:r>
        <w:rPr>
          <w:rFonts w:ascii="Arial" w:hAnsi="Arial"/>
          <w:b/>
          <w:sz w:val="20"/>
        </w:rPr>
        <w:t>S t a t u t e n</w:t>
      </w:r>
    </w:p>
    <w:p w:rsidR="00B7335C" w:rsidRDefault="00B7335C" w:rsidP="00282694">
      <w:pPr>
        <w:tabs>
          <w:tab w:val="left" w:pos="2160"/>
        </w:tabs>
        <w:spacing w:before="120" w:after="120" w:line="360" w:lineRule="auto"/>
        <w:jc w:val="center"/>
        <w:rPr>
          <w:rFonts w:ascii="Arial" w:hAnsi="Arial"/>
          <w:b/>
          <w:sz w:val="20"/>
        </w:rPr>
      </w:pPr>
      <w:r>
        <w:rPr>
          <w:rFonts w:ascii="Arial" w:hAnsi="Arial"/>
          <w:b/>
          <w:sz w:val="20"/>
        </w:rPr>
        <w:t>der</w:t>
      </w:r>
    </w:p>
    <w:p w:rsidR="00B7335C" w:rsidRDefault="00B7335C" w:rsidP="00282694">
      <w:pPr>
        <w:tabs>
          <w:tab w:val="left" w:pos="2160"/>
        </w:tabs>
        <w:spacing w:before="120" w:after="120" w:line="360" w:lineRule="auto"/>
        <w:jc w:val="center"/>
        <w:rPr>
          <w:rFonts w:ascii="Arial" w:hAnsi="Arial"/>
          <w:sz w:val="20"/>
        </w:rPr>
      </w:pPr>
      <w:r>
        <w:rPr>
          <w:rFonts w:ascii="Arial" w:hAnsi="Arial"/>
          <w:b/>
          <w:sz w:val="20"/>
        </w:rPr>
        <w:t>Wegbaugenossenschaft</w:t>
      </w:r>
    </w:p>
    <w:p w:rsidR="00B7335C" w:rsidRDefault="00067305" w:rsidP="00282694">
      <w:pPr>
        <w:tabs>
          <w:tab w:val="left" w:pos="2160"/>
        </w:tabs>
        <w:spacing w:before="120" w:after="120" w:line="360" w:lineRule="auto"/>
        <w:jc w:val="center"/>
        <w:rPr>
          <w:rFonts w:ascii="Arial" w:hAnsi="Arial"/>
          <w:sz w:val="20"/>
        </w:rPr>
      </w:pPr>
      <w:r w:rsidRPr="00067305">
        <w:rPr>
          <w:rFonts w:ascii="Arial" w:hAnsi="Arial"/>
          <w:b/>
          <w:sz w:val="20"/>
          <w:highlight w:val="cyan"/>
        </w:rPr>
        <w:t>N a m e</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b/>
          <w:sz w:val="20"/>
        </w:rPr>
      </w:pPr>
    </w:p>
    <w:p w:rsidR="00B7335C" w:rsidRDefault="00067305" w:rsidP="00282694">
      <w:pPr>
        <w:tabs>
          <w:tab w:val="left" w:pos="2160"/>
        </w:tabs>
        <w:spacing w:line="360" w:lineRule="auto"/>
        <w:jc w:val="both"/>
        <w:rPr>
          <w:rFonts w:ascii="Arial" w:hAnsi="Arial"/>
          <w:b/>
          <w:sz w:val="20"/>
        </w:rPr>
      </w:pPr>
      <w:r>
        <w:rPr>
          <w:rFonts w:ascii="Arial" w:hAnsi="Arial"/>
          <w:b/>
          <w:sz w:val="20"/>
        </w:rPr>
        <w:t>1. A b s c h n i t t:</w:t>
      </w:r>
      <w:r>
        <w:rPr>
          <w:rFonts w:ascii="Arial" w:hAnsi="Arial"/>
          <w:b/>
          <w:sz w:val="20"/>
        </w:rPr>
        <w:tab/>
      </w:r>
      <w:r w:rsidR="00B7335C">
        <w:rPr>
          <w:rFonts w:ascii="Arial" w:hAnsi="Arial"/>
          <w:b/>
          <w:sz w:val="20"/>
        </w:rPr>
        <w:t>Allgemeine Bestimmungen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1</w:t>
      </w:r>
      <w:r>
        <w:rPr>
          <w:rFonts w:ascii="Arial" w:hAnsi="Arial"/>
          <w:sz w:val="20"/>
        </w:rPr>
        <w:tab/>
      </w:r>
      <w:r>
        <w:rPr>
          <w:rFonts w:ascii="Arial" w:hAnsi="Arial"/>
          <w:b/>
          <w:sz w:val="20"/>
        </w:rPr>
        <w:t>Begriff</w:t>
      </w:r>
    </w:p>
    <w:p w:rsidR="00B7335C" w:rsidRDefault="00B7335C" w:rsidP="00282694">
      <w:pPr>
        <w:tabs>
          <w:tab w:val="left" w:pos="2160"/>
        </w:tabs>
        <w:spacing w:line="360" w:lineRule="auto"/>
        <w:jc w:val="both"/>
        <w:rPr>
          <w:rFonts w:ascii="Arial" w:hAnsi="Arial"/>
          <w:b/>
          <w:sz w:val="20"/>
        </w:rPr>
      </w:pPr>
      <w:r>
        <w:rPr>
          <w:rFonts w:ascii="Arial" w:hAnsi="Arial"/>
          <w:sz w:val="20"/>
        </w:rPr>
        <w:t>Wo diese Statuten für Personen die männliche Form wählen, gelten sie auch für weibliche Personen.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2</w:t>
      </w:r>
      <w:r>
        <w:rPr>
          <w:rFonts w:ascii="Arial" w:hAnsi="Arial"/>
          <w:sz w:val="20"/>
        </w:rPr>
        <w:tab/>
      </w:r>
      <w:r>
        <w:rPr>
          <w:rFonts w:ascii="Arial" w:hAnsi="Arial"/>
          <w:b/>
          <w:sz w:val="20"/>
        </w:rPr>
        <w:t>Name und Sitz</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Unter dem Namen “Wegbaugenossenschaft </w:t>
      </w:r>
      <w:r w:rsidR="00067305" w:rsidRPr="00067305">
        <w:rPr>
          <w:rFonts w:ascii="Arial" w:hAnsi="Arial"/>
          <w:sz w:val="20"/>
          <w:highlight w:val="cyan"/>
        </w:rPr>
        <w:t>Name</w:t>
      </w:r>
      <w:r>
        <w:rPr>
          <w:rFonts w:ascii="Arial" w:hAnsi="Arial"/>
          <w:sz w:val="20"/>
        </w:rPr>
        <w:t xml:space="preserve">" besteht mit Sitz in der Gemeinde </w:t>
      </w:r>
      <w:r w:rsidR="00067305" w:rsidRPr="00067305">
        <w:rPr>
          <w:rFonts w:ascii="Arial" w:hAnsi="Arial"/>
          <w:sz w:val="20"/>
          <w:highlight w:val="cyan"/>
        </w:rPr>
        <w:t>Name</w:t>
      </w:r>
      <w:r w:rsidR="00067305">
        <w:rPr>
          <w:rFonts w:ascii="Arial" w:hAnsi="Arial"/>
          <w:sz w:val="20"/>
        </w:rPr>
        <w:t xml:space="preserve"> </w:t>
      </w:r>
      <w:r>
        <w:rPr>
          <w:rFonts w:ascii="Arial" w:hAnsi="Arial"/>
          <w:sz w:val="20"/>
        </w:rPr>
        <w:t>eine öffentlich-rechtliche Bodenverbesserungsgenossenschaft im Sinne von Artikel 703 des Schweizerischen Zivilgesetzbuches (ZGB; Systematische Sammlung des Bundesrechts [SR] 210), Artikel 87 des Gesetzes über die Einführung des Schweizerischen Zivilgesetzbuches (EG/ZGB; Urner Rechtsbuch [RB] 9.2111) und der Verordnung über die öffentlich-rechtliche Bodenverbesserungsgenossenschaft (RB 9.3616).</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w:t>
      </w:r>
      <w:r>
        <w:rPr>
          <w:rFonts w:ascii="Arial" w:hAnsi="Arial"/>
          <w:sz w:val="20"/>
        </w:rPr>
        <w:tab/>
      </w:r>
      <w:r>
        <w:rPr>
          <w:rFonts w:ascii="Arial" w:hAnsi="Arial"/>
          <w:b/>
          <w:sz w:val="20"/>
        </w:rPr>
        <w:t>Zweck</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Die Genossenschaft bezweckt den Bau, Ausbau, Unterhalt und Betrieb der Weganlagen, gemäss Plan Nr. </w:t>
      </w:r>
      <w:r w:rsidR="00506DA4" w:rsidRPr="00506DA4">
        <w:rPr>
          <w:rFonts w:ascii="Arial" w:hAnsi="Arial"/>
          <w:sz w:val="20"/>
          <w:highlight w:val="cyan"/>
        </w:rPr>
        <w:t>XXXX</w:t>
      </w:r>
      <w:r>
        <w:rPr>
          <w:rFonts w:ascii="Arial" w:hAnsi="Arial"/>
          <w:sz w:val="20"/>
        </w:rPr>
        <w:t xml:space="preserve"> vom </w:t>
      </w:r>
      <w:r w:rsidR="00282694" w:rsidRPr="00282694">
        <w:rPr>
          <w:rFonts w:ascii="Arial" w:hAnsi="Arial"/>
          <w:sz w:val="20"/>
          <w:highlight w:val="cyan"/>
        </w:rPr>
        <w:t>Datum</w:t>
      </w:r>
      <w:r>
        <w:rPr>
          <w:rFonts w:ascii="Arial" w:hAnsi="Arial"/>
          <w:sz w:val="20"/>
        </w:rPr>
        <w: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Plan gemäss Absatz 1 ist Bestandteil dieser Statuten.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2. A b s c h n i t t:</w:t>
      </w:r>
      <w:r>
        <w:rPr>
          <w:rFonts w:ascii="Arial" w:hAnsi="Arial"/>
          <w:b/>
          <w:sz w:val="20"/>
        </w:rPr>
        <w:tab/>
        <w:t>Mitgliedschaft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4</w:t>
      </w:r>
      <w:r>
        <w:rPr>
          <w:rFonts w:ascii="Arial" w:hAnsi="Arial"/>
          <w:sz w:val="20"/>
        </w:rPr>
        <w:tab/>
      </w:r>
      <w:r>
        <w:rPr>
          <w:rFonts w:ascii="Arial" w:hAnsi="Arial"/>
          <w:b/>
          <w:sz w:val="20"/>
        </w:rPr>
        <w:t>Mitglieder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Mitglied der Genossenschaft ist jeder Eigentümer eines </w:t>
      </w:r>
      <w:r w:rsidR="00506DA4">
        <w:rPr>
          <w:rFonts w:ascii="Arial" w:hAnsi="Arial"/>
          <w:sz w:val="20"/>
        </w:rPr>
        <w:t>Grundstücks</w:t>
      </w:r>
      <w:r>
        <w:rPr>
          <w:rFonts w:ascii="Arial" w:hAnsi="Arial"/>
          <w:sz w:val="20"/>
        </w:rPr>
        <w:t>, das vom Plan gemäss Artikel 3 e</w:t>
      </w:r>
      <w:r>
        <w:rPr>
          <w:rFonts w:ascii="Arial" w:hAnsi="Arial"/>
          <w:sz w:val="20"/>
        </w:rPr>
        <w:t>r</w:t>
      </w:r>
      <w:r w:rsidR="00506DA4">
        <w:rPr>
          <w:rFonts w:ascii="Arial" w:hAnsi="Arial"/>
          <w:sz w:val="20"/>
        </w:rPr>
        <w:t>fasst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Die jeweiligen </w:t>
      </w:r>
      <w:r w:rsidR="00BE1529">
        <w:rPr>
          <w:rFonts w:ascii="Arial" w:hAnsi="Arial"/>
          <w:sz w:val="20"/>
        </w:rPr>
        <w:t>Grundeigentümer</w:t>
      </w:r>
      <w:r>
        <w:rPr>
          <w:rFonts w:ascii="Arial" w:hAnsi="Arial"/>
          <w:sz w:val="20"/>
        </w:rPr>
        <w:t xml:space="preserve"> gemäss Anhang sind demnach Mitglieder der Genossenschaft.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Der Vorstand führt das Verzeichnis über die Mitglieder der Genossenschaft.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5</w:t>
      </w:r>
      <w:r>
        <w:rPr>
          <w:rFonts w:ascii="Arial" w:hAnsi="Arial"/>
          <w:sz w:val="20"/>
        </w:rPr>
        <w:tab/>
      </w:r>
      <w:r>
        <w:rPr>
          <w:rFonts w:ascii="Arial" w:hAnsi="Arial"/>
          <w:b/>
          <w:sz w:val="20"/>
        </w:rPr>
        <w:t>Besondere Fälle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Steht ein </w:t>
      </w:r>
      <w:r w:rsidR="00BE1529">
        <w:rPr>
          <w:rFonts w:ascii="Arial" w:hAnsi="Arial"/>
          <w:sz w:val="20"/>
        </w:rPr>
        <w:t>Grundstück</w:t>
      </w:r>
      <w:r>
        <w:rPr>
          <w:rFonts w:ascii="Arial" w:hAnsi="Arial"/>
          <w:sz w:val="20"/>
        </w:rPr>
        <w:t xml:space="preserve"> im Mit- oder Gesamteigentum, haben die Mit- oder Gesamteigentümer eine Vertr</w:t>
      </w:r>
      <w:r>
        <w:rPr>
          <w:rFonts w:ascii="Arial" w:hAnsi="Arial"/>
          <w:sz w:val="20"/>
        </w:rPr>
        <w:t>e</w:t>
      </w:r>
      <w:r>
        <w:rPr>
          <w:rFonts w:ascii="Arial" w:hAnsi="Arial"/>
          <w:sz w:val="20"/>
        </w:rPr>
        <w:t>tung zu bestimmen, welche die Mitgliedschaftsrechte ausübt.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Wer Eigentümer mehrerer vom Plan erfasster </w:t>
      </w:r>
      <w:r w:rsidR="00BE1529">
        <w:rPr>
          <w:rFonts w:ascii="Arial" w:hAnsi="Arial"/>
          <w:sz w:val="20"/>
        </w:rPr>
        <w:t>Grundstücke</w:t>
      </w:r>
      <w:r>
        <w:rPr>
          <w:rFonts w:ascii="Arial" w:hAnsi="Arial"/>
          <w:sz w:val="20"/>
        </w:rPr>
        <w:t xml:space="preserve"> ist, gilt bezüglich der Mitgliedschaftsrechte als ein Mitglied.</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282694">
      <w:pPr>
        <w:tabs>
          <w:tab w:val="left" w:pos="2160"/>
        </w:tabs>
        <w:spacing w:line="360" w:lineRule="auto"/>
        <w:jc w:val="both"/>
        <w:rPr>
          <w:rFonts w:ascii="Arial" w:hAnsi="Arial"/>
          <w:sz w:val="20"/>
        </w:rPr>
      </w:pPr>
      <w:r>
        <w:rPr>
          <w:rFonts w:ascii="Arial" w:hAnsi="Arial"/>
          <w:sz w:val="20"/>
        </w:rPr>
        <w:t>Artikel 6</w:t>
      </w:r>
      <w:r>
        <w:rPr>
          <w:rFonts w:ascii="Arial" w:hAnsi="Arial"/>
          <w:sz w:val="20"/>
        </w:rPr>
        <w:tab/>
      </w:r>
      <w:r>
        <w:rPr>
          <w:rFonts w:ascii="Arial" w:hAnsi="Arial"/>
          <w:b/>
          <w:sz w:val="20"/>
        </w:rPr>
        <w:t>Beginn der</w:t>
      </w:r>
      <w:r>
        <w:rPr>
          <w:rFonts w:ascii="Arial" w:hAnsi="Arial"/>
          <w:sz w:val="20"/>
        </w:rPr>
        <w:t xml:space="preserve"> </w:t>
      </w:r>
      <w:r>
        <w:rPr>
          <w:rFonts w:ascii="Arial" w:hAnsi="Arial"/>
          <w:b/>
          <w:sz w:val="20"/>
        </w:rPr>
        <w:t>Mitgliedschaft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Mitgliedschaft beginnt mit dem Gründungs- oder Erweiterungsbeschluss der Genossenschaft.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Wer ein vom Plan erfasstes </w:t>
      </w:r>
      <w:r w:rsidR="00BE1529">
        <w:rPr>
          <w:rFonts w:ascii="Arial" w:hAnsi="Arial"/>
          <w:sz w:val="20"/>
        </w:rPr>
        <w:t>Grundstück</w:t>
      </w:r>
      <w:r>
        <w:rPr>
          <w:rFonts w:ascii="Arial" w:hAnsi="Arial"/>
          <w:sz w:val="20"/>
        </w:rPr>
        <w:t xml:space="preserve"> erwirbt, wird mit dem Eigentumsübergang Mitglied der Geno</w:t>
      </w:r>
      <w:r>
        <w:rPr>
          <w:rFonts w:ascii="Arial" w:hAnsi="Arial"/>
          <w:sz w:val="20"/>
        </w:rPr>
        <w:t>s</w:t>
      </w:r>
      <w:r>
        <w:rPr>
          <w:rFonts w:ascii="Arial" w:hAnsi="Arial"/>
          <w:sz w:val="20"/>
        </w:rPr>
        <w:t>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7</w:t>
      </w:r>
      <w:r>
        <w:rPr>
          <w:rFonts w:ascii="Arial" w:hAnsi="Arial"/>
          <w:sz w:val="20"/>
        </w:rPr>
        <w:tab/>
      </w:r>
      <w:r>
        <w:rPr>
          <w:rFonts w:ascii="Arial" w:hAnsi="Arial"/>
          <w:b/>
          <w:sz w:val="20"/>
        </w:rPr>
        <w:t>Erlöschen der Mitgliedschaft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Wer nicht mehr Eigentümer eines vom Plan erfassten </w:t>
      </w:r>
      <w:r w:rsidR="00BE1529">
        <w:rPr>
          <w:rFonts w:ascii="Arial" w:hAnsi="Arial"/>
          <w:sz w:val="20"/>
        </w:rPr>
        <w:t>Grundstückes</w:t>
      </w:r>
      <w:r>
        <w:rPr>
          <w:rFonts w:ascii="Arial" w:hAnsi="Arial"/>
          <w:sz w:val="20"/>
        </w:rPr>
        <w:t xml:space="preserve"> ist, verliert die Mitgliedschaft. Mas</w:t>
      </w:r>
      <w:r>
        <w:rPr>
          <w:rFonts w:ascii="Arial" w:hAnsi="Arial"/>
          <w:sz w:val="20"/>
        </w:rPr>
        <w:t>s</w:t>
      </w:r>
      <w:r>
        <w:rPr>
          <w:rFonts w:ascii="Arial" w:hAnsi="Arial"/>
          <w:sz w:val="20"/>
        </w:rPr>
        <w:t>gebend ist der Zeitpunkt des Eigentumsübergangs.</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Ein Anspruch auf das Genossenschaftsvermögen ist ausgeschlossen.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8</w:t>
      </w:r>
      <w:r>
        <w:rPr>
          <w:rFonts w:ascii="Arial" w:hAnsi="Arial"/>
          <w:sz w:val="20"/>
        </w:rPr>
        <w:tab/>
      </w:r>
      <w:r>
        <w:rPr>
          <w:rFonts w:ascii="Arial" w:hAnsi="Arial"/>
          <w:b/>
          <w:sz w:val="20"/>
        </w:rPr>
        <w:t>Anmerkung im Grundbuch</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Die Justizdirektion Uri meldet von Amtes wegen die Mitgliedschaft der </w:t>
      </w:r>
      <w:r w:rsidR="00BE1529">
        <w:rPr>
          <w:rFonts w:ascii="Arial" w:hAnsi="Arial"/>
          <w:sz w:val="20"/>
        </w:rPr>
        <w:t>Grundeigentümer</w:t>
      </w:r>
      <w:r>
        <w:rPr>
          <w:rFonts w:ascii="Arial" w:hAnsi="Arial"/>
          <w:sz w:val="20"/>
        </w:rPr>
        <w:t xml:space="preserve"> in der Geno</w:t>
      </w:r>
      <w:r>
        <w:rPr>
          <w:rFonts w:ascii="Arial" w:hAnsi="Arial"/>
          <w:sz w:val="20"/>
        </w:rPr>
        <w:t>s</w:t>
      </w:r>
      <w:r>
        <w:rPr>
          <w:rFonts w:ascii="Arial" w:hAnsi="Arial"/>
          <w:sz w:val="20"/>
        </w:rPr>
        <w:t>senschaft zur Anmerkung im Grundbuch an.</w:t>
      </w:r>
    </w:p>
    <w:p w:rsidR="00B7335C" w:rsidRDefault="00B7335C" w:rsidP="00282694">
      <w:pPr>
        <w:tabs>
          <w:tab w:val="left" w:pos="2160"/>
        </w:tabs>
        <w:spacing w:line="360" w:lineRule="auto"/>
        <w:jc w:val="both"/>
        <w:rPr>
          <w:rFonts w:ascii="Arial" w:hAnsi="Arial"/>
          <w:b/>
          <w:i/>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9</w:t>
      </w:r>
      <w:r>
        <w:rPr>
          <w:rFonts w:ascii="Arial" w:hAnsi="Arial"/>
          <w:sz w:val="20"/>
        </w:rPr>
        <w:tab/>
      </w:r>
      <w:r>
        <w:rPr>
          <w:rFonts w:ascii="Arial" w:hAnsi="Arial"/>
          <w:b/>
          <w:sz w:val="20"/>
        </w:rPr>
        <w:t>Pflichten</w:t>
      </w:r>
    </w:p>
    <w:p w:rsidR="00B7335C" w:rsidRDefault="00B7335C" w:rsidP="00282694">
      <w:pPr>
        <w:tabs>
          <w:tab w:val="left" w:pos="2160"/>
        </w:tabs>
        <w:spacing w:line="360" w:lineRule="auto"/>
        <w:jc w:val="both"/>
        <w:rPr>
          <w:rFonts w:ascii="Arial" w:hAnsi="Arial"/>
          <w:sz w:val="20"/>
        </w:rPr>
      </w:pPr>
      <w:r>
        <w:rPr>
          <w:rFonts w:ascii="Arial" w:hAnsi="Arial"/>
          <w:sz w:val="20"/>
        </w:rPr>
        <w:t>Die Mitglieder der Genossenschaft sind verpflichtet:</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Beschlüsse der Generalversammlung und des Vorstands zu befolgen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von der Generalversammlung beschlossenen Abgaben zu entrichten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für mindestens vier Jahre ein Amt in der Genossenschaft anzunehmen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3. A b s c h n i t t:</w:t>
      </w:r>
      <w:r>
        <w:rPr>
          <w:rFonts w:ascii="Arial" w:hAnsi="Arial"/>
          <w:b/>
          <w:sz w:val="20"/>
        </w:rPr>
        <w:tab/>
        <w:t>Organisation</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1. Unterabschnitt:</w:t>
      </w:r>
      <w:r>
        <w:rPr>
          <w:rFonts w:ascii="Arial" w:hAnsi="Arial"/>
          <w:b/>
          <w:sz w:val="20"/>
        </w:rPr>
        <w:tab/>
        <w:t>Allgemeines</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10</w:t>
      </w:r>
      <w:r>
        <w:rPr>
          <w:rFonts w:ascii="Arial" w:hAnsi="Arial"/>
          <w:sz w:val="20"/>
        </w:rPr>
        <w:tab/>
      </w:r>
      <w:r>
        <w:rPr>
          <w:rFonts w:ascii="Arial" w:hAnsi="Arial"/>
          <w:b/>
          <w:sz w:val="20"/>
        </w:rPr>
        <w:t>Organe</w:t>
      </w:r>
    </w:p>
    <w:p w:rsidR="00B7335C" w:rsidRDefault="00B7335C" w:rsidP="00282694">
      <w:pPr>
        <w:tabs>
          <w:tab w:val="left" w:pos="2160"/>
        </w:tabs>
        <w:spacing w:line="360" w:lineRule="auto"/>
        <w:jc w:val="both"/>
        <w:rPr>
          <w:rFonts w:ascii="Arial" w:hAnsi="Arial"/>
          <w:sz w:val="20"/>
        </w:rPr>
      </w:pPr>
      <w:r>
        <w:rPr>
          <w:rFonts w:ascii="Arial" w:hAnsi="Arial"/>
          <w:sz w:val="20"/>
        </w:rPr>
        <w:t>Die Organe der Genossenschaft sind:</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Generalversammlung</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der Vorstand</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Kontrollstelle</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 xml:space="preserve">2. Unterabschnitt: </w:t>
      </w:r>
      <w:r>
        <w:rPr>
          <w:rFonts w:ascii="Arial" w:hAnsi="Arial"/>
          <w:b/>
          <w:sz w:val="20"/>
        </w:rPr>
        <w:tab/>
        <w:t>Generalversammlung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11</w:t>
      </w:r>
      <w:r>
        <w:rPr>
          <w:rFonts w:ascii="Arial" w:hAnsi="Arial"/>
          <w:sz w:val="20"/>
        </w:rPr>
        <w:tab/>
      </w:r>
      <w:r>
        <w:rPr>
          <w:rFonts w:ascii="Arial" w:hAnsi="Arial"/>
          <w:b/>
          <w:sz w:val="20"/>
        </w:rPr>
        <w:t>Einberufung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ordentliche Generalversammlung findet alljährlich einmal innerhalb der ersten drei Monate des Ja</w:t>
      </w:r>
      <w:r>
        <w:rPr>
          <w:rFonts w:ascii="Arial" w:hAnsi="Arial"/>
          <w:sz w:val="20"/>
        </w:rPr>
        <w:t>h</w:t>
      </w:r>
      <w:r>
        <w:rPr>
          <w:rFonts w:ascii="Arial" w:hAnsi="Arial"/>
          <w:sz w:val="20"/>
        </w:rPr>
        <w:t>res, regelmässig</w:t>
      </w:r>
      <w:r w:rsidR="00BE1529">
        <w:rPr>
          <w:rFonts w:ascii="Arial" w:hAnsi="Arial"/>
          <w:sz w:val="20"/>
        </w:rPr>
        <w:t xml:space="preserve"> am Sitz der Genossenschaft,</w:t>
      </w:r>
      <w:r>
        <w:rPr>
          <w:rFonts w:ascii="Arial" w:hAnsi="Arial"/>
          <w:sz w:val="20"/>
        </w:rPr>
        <w:t xml:space="preserve"> statt.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Eine ausserordentliche Generalversammlung ist auf Beschluss des Vorstands oder auf Antrag von </w:t>
      </w:r>
      <w:r w:rsidRPr="00BE1529">
        <w:rPr>
          <w:rFonts w:ascii="Arial" w:hAnsi="Arial"/>
          <w:sz w:val="20"/>
        </w:rPr>
        <w:t xml:space="preserve">einem Fünftel, mindestens jedoch </w:t>
      </w:r>
      <w:r w:rsidRPr="00BE1529">
        <w:rPr>
          <w:rFonts w:ascii="Arial" w:hAnsi="Arial"/>
          <w:sz w:val="20"/>
          <w:highlight w:val="cyan"/>
        </w:rPr>
        <w:t>drei</w:t>
      </w:r>
      <w:r w:rsidRPr="00BE1529">
        <w:rPr>
          <w:rFonts w:ascii="Arial" w:hAnsi="Arial"/>
          <w:sz w:val="20"/>
        </w:rPr>
        <w:t xml:space="preserve"> Mitgliedern der Genossenschaft, einzuberufen.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lastRenderedPageBreak/>
        <w:t>3</w:t>
      </w:r>
      <w:r>
        <w:rPr>
          <w:rFonts w:ascii="Arial" w:hAnsi="Arial"/>
          <w:sz w:val="20"/>
        </w:rPr>
        <w:t>Die Einberufung erfolgt mindestens zehn Tage im Voraus unter Angabe der Traktanden durch schriftliche Einladung des Vorstands an alle Mitglieder der Genossenschaft. Zudem kann die Einladung im Amtsblatt des Kantons Uri veröffentlicht werden.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4</w:t>
      </w:r>
      <w:r>
        <w:rPr>
          <w:rFonts w:ascii="Arial" w:hAnsi="Arial"/>
          <w:sz w:val="20"/>
        </w:rPr>
        <w:t>Anträge der Mitglieder der Genossenschaft zuhanden der ordentlichen Generalversammlung sind sp</w:t>
      </w:r>
      <w:r>
        <w:rPr>
          <w:rFonts w:ascii="Arial" w:hAnsi="Arial"/>
          <w:sz w:val="20"/>
        </w:rPr>
        <w:t>ä</w:t>
      </w:r>
      <w:r>
        <w:rPr>
          <w:rFonts w:ascii="Arial" w:hAnsi="Arial"/>
          <w:sz w:val="20"/>
        </w:rPr>
        <w:t>testens bis zum 31. Dezember bzw. zuhanden der ausserordentlichen Generalversammlung mindestens zwei Wochen im Voraus, schriftlich an den Vorstand zu richten.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12</w:t>
      </w:r>
      <w:r>
        <w:rPr>
          <w:rFonts w:ascii="Arial" w:hAnsi="Arial"/>
          <w:sz w:val="20"/>
        </w:rPr>
        <w:tab/>
      </w:r>
      <w:r>
        <w:rPr>
          <w:rFonts w:ascii="Arial" w:hAnsi="Arial"/>
          <w:b/>
          <w:sz w:val="20"/>
        </w:rPr>
        <w:t>Aufgaben und Befugnisse</w:t>
      </w:r>
    </w:p>
    <w:p w:rsidR="00B7335C" w:rsidRDefault="00B7335C" w:rsidP="005F00B1">
      <w:pPr>
        <w:spacing w:line="360" w:lineRule="auto"/>
        <w:jc w:val="both"/>
        <w:rPr>
          <w:rFonts w:ascii="Arial" w:hAnsi="Arial"/>
          <w:sz w:val="20"/>
        </w:rPr>
      </w:pPr>
      <w:r>
        <w:rPr>
          <w:rFonts w:ascii="Arial" w:hAnsi="Arial"/>
          <w:sz w:val="20"/>
          <w:vertAlign w:val="superscript"/>
        </w:rPr>
        <w:t>1</w:t>
      </w:r>
      <w:r>
        <w:rPr>
          <w:rFonts w:ascii="Arial" w:hAnsi="Arial"/>
          <w:sz w:val="20"/>
        </w:rPr>
        <w:t>Die Generalversammlung ist das oberste Organ der Genossenschaft.</w:t>
      </w:r>
    </w:p>
    <w:p w:rsidR="00B7335C" w:rsidRDefault="00B7335C" w:rsidP="005F00B1">
      <w:pPr>
        <w:spacing w:line="360" w:lineRule="auto"/>
        <w:jc w:val="both"/>
        <w:rPr>
          <w:rFonts w:ascii="Arial" w:hAnsi="Arial"/>
          <w:sz w:val="20"/>
        </w:rPr>
      </w:pPr>
      <w:r>
        <w:rPr>
          <w:rFonts w:ascii="Arial" w:hAnsi="Arial"/>
          <w:sz w:val="20"/>
          <w:vertAlign w:val="superscript"/>
        </w:rPr>
        <w:t>2</w:t>
      </w:r>
      <w:r>
        <w:rPr>
          <w:rFonts w:ascii="Arial" w:hAnsi="Arial"/>
          <w:sz w:val="20"/>
        </w:rPr>
        <w:t>Ihr stehen folgende unübertragbare Aufgaben und Befugnisse zu:</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 xml:space="preserve">die Wahl </w:t>
      </w:r>
      <w:r w:rsidR="00271880">
        <w:rPr>
          <w:rFonts w:ascii="Arial" w:hAnsi="Arial"/>
          <w:sz w:val="20"/>
        </w:rPr>
        <w:t xml:space="preserve">des Präsidenten, </w:t>
      </w:r>
      <w:r>
        <w:rPr>
          <w:rFonts w:ascii="Arial" w:hAnsi="Arial"/>
          <w:sz w:val="20"/>
        </w:rPr>
        <w:t>de</w:t>
      </w:r>
      <w:r w:rsidR="00271880">
        <w:rPr>
          <w:rFonts w:ascii="Arial" w:hAnsi="Arial"/>
          <w:sz w:val="20"/>
        </w:rPr>
        <w:t xml:space="preserve">r übrigen Vorstandsmitglieder </w:t>
      </w:r>
      <w:r>
        <w:rPr>
          <w:rFonts w:ascii="Arial" w:hAnsi="Arial"/>
          <w:sz w:val="20"/>
        </w:rPr>
        <w:t>und der Kontrollstelle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Wahl in besondere Ämter und Kommissionen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Wahl der Wegmeister</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der Beschluss über das Projekt und allfällige Projektänderungen sowie über den Bau, Ausbau, U</w:t>
      </w:r>
      <w:r>
        <w:rPr>
          <w:rFonts w:ascii="Arial" w:hAnsi="Arial"/>
          <w:sz w:val="20"/>
        </w:rPr>
        <w:t>n</w:t>
      </w:r>
      <w:r>
        <w:rPr>
          <w:rFonts w:ascii="Arial" w:hAnsi="Arial"/>
          <w:sz w:val="20"/>
        </w:rPr>
        <w:t>terhalt und Betrieb der genossenschaftlichen Weganlagen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die Abnahme des Jahresberichts, der Jahresrechnung sowie des Berichts der Kontrollstelle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f)</w:t>
      </w:r>
      <w:r>
        <w:rPr>
          <w:rFonts w:ascii="Arial" w:hAnsi="Arial"/>
          <w:sz w:val="20"/>
        </w:rPr>
        <w:tab/>
        <w:t>die Genehmigung des Voranschlags</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g)</w:t>
      </w:r>
      <w:r>
        <w:rPr>
          <w:rFonts w:ascii="Arial" w:hAnsi="Arial"/>
          <w:sz w:val="20"/>
        </w:rPr>
        <w:tab/>
        <w:t>die Entlastung des Vorstands und der Kontrollstelle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h)</w:t>
      </w:r>
      <w:r>
        <w:rPr>
          <w:rFonts w:ascii="Arial" w:hAnsi="Arial"/>
          <w:sz w:val="20"/>
        </w:rPr>
        <w:tab/>
        <w:t>die Bewilligung der erforderlichen Kredite</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i)</w:t>
      </w:r>
      <w:r>
        <w:rPr>
          <w:rFonts w:ascii="Arial" w:hAnsi="Arial"/>
          <w:sz w:val="20"/>
        </w:rPr>
        <w:tab/>
        <w:t>die Festsetzung des Perimeterbeitrags, der Jahresgebühr- und Unterhaltsgebühr sowie der festen Entschädigung für Amtsverrichtungen nach Artikel 19</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j)</w:t>
      </w:r>
      <w:r>
        <w:rPr>
          <w:rFonts w:ascii="Arial" w:hAnsi="Arial"/>
          <w:sz w:val="20"/>
        </w:rPr>
        <w:tab/>
        <w:t>der Erlass von Reglementen über den Bau, Ausbau, Unterhalt und Betrieb der genossenschaftlichen Weganlagen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k)</w:t>
      </w:r>
      <w:r>
        <w:rPr>
          <w:rFonts w:ascii="Arial" w:hAnsi="Arial"/>
          <w:sz w:val="20"/>
        </w:rPr>
        <w:tab/>
        <w:t>der Erlass von Abgabereglementen</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l)</w:t>
      </w:r>
      <w:r>
        <w:rPr>
          <w:rFonts w:ascii="Arial" w:hAnsi="Arial"/>
          <w:sz w:val="20"/>
        </w:rPr>
        <w:tab/>
        <w:t>die Behandlung von Anträgen des Vorstands und der Mitglieder der Genossenschaft</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m)</w:t>
      </w:r>
      <w:r>
        <w:rPr>
          <w:rFonts w:ascii="Arial" w:hAnsi="Arial"/>
          <w:sz w:val="20"/>
        </w:rPr>
        <w:tab/>
        <w:t>die Erledigung von Rekursen der Mitglieder der Genossenschaft gegen Beschlüsse des Vorstands</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n)</w:t>
      </w:r>
      <w:r>
        <w:rPr>
          <w:rFonts w:ascii="Arial" w:hAnsi="Arial"/>
          <w:sz w:val="20"/>
        </w:rPr>
        <w:tab/>
        <w:t>die Festsetzung und Änderung der Statuten, unter Vorbehalt der Geneh</w:t>
      </w:r>
      <w:r w:rsidR="005F00B1">
        <w:rPr>
          <w:rFonts w:ascii="Arial" w:hAnsi="Arial"/>
          <w:sz w:val="20"/>
        </w:rPr>
        <w:t>migung durch den Regierungsrat</w:t>
      </w:r>
    </w:p>
    <w:p w:rsidR="00B7335C" w:rsidRDefault="00B7335C" w:rsidP="000D5B53">
      <w:pPr>
        <w:tabs>
          <w:tab w:val="left" w:pos="360"/>
        </w:tabs>
        <w:spacing w:line="360" w:lineRule="auto"/>
        <w:ind w:left="360" w:hanging="360"/>
        <w:jc w:val="both"/>
        <w:rPr>
          <w:rFonts w:ascii="Arial" w:hAnsi="Arial"/>
          <w:sz w:val="20"/>
        </w:rPr>
      </w:pPr>
      <w:r>
        <w:rPr>
          <w:rFonts w:ascii="Arial" w:hAnsi="Arial"/>
          <w:sz w:val="20"/>
        </w:rPr>
        <w:t>o)</w:t>
      </w:r>
      <w:r>
        <w:rPr>
          <w:rFonts w:ascii="Arial" w:hAnsi="Arial"/>
          <w:sz w:val="20"/>
        </w:rPr>
        <w:tab/>
        <w:t>der Beschluss über die Auflösung und Liquidation der Genossenschaft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13</w:t>
      </w:r>
      <w:r>
        <w:rPr>
          <w:rFonts w:ascii="Arial" w:hAnsi="Arial"/>
          <w:sz w:val="20"/>
        </w:rPr>
        <w:tab/>
      </w:r>
      <w:r>
        <w:rPr>
          <w:rFonts w:ascii="Arial" w:hAnsi="Arial"/>
          <w:b/>
          <w:sz w:val="20"/>
        </w:rPr>
        <w:t>Abstimmung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hat an der Generalversammlung nur eine Stimme.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Mit- und Gesamteigentümer haben gemeinsam nur eine Stimme.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Bei Abstimmungen und Wahlen</w:t>
      </w:r>
      <w:r w:rsidR="005F00B1">
        <w:rPr>
          <w:rFonts w:ascii="Arial" w:hAnsi="Arial"/>
          <w:sz w:val="20"/>
        </w:rPr>
        <w:t xml:space="preserve"> entscheidet das absolute Mehr.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4</w:t>
      </w:r>
      <w:r>
        <w:rPr>
          <w:rFonts w:ascii="Arial" w:hAnsi="Arial"/>
          <w:sz w:val="20"/>
        </w:rPr>
        <w:t>Für Statutenänderungen und den Auflösungsbeschluss bedarf es einer Mehrheit von zwei Dritteln der anwesenden Genossenschafter.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5</w:t>
      </w:r>
      <w:r>
        <w:rPr>
          <w:rFonts w:ascii="Arial" w:hAnsi="Arial"/>
          <w:sz w:val="20"/>
        </w:rPr>
        <w:t>Bei Stimmengleichheit bei Abstimmungen gibt der Präsident den Stichentscheid.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6</w:t>
      </w:r>
      <w:r>
        <w:rPr>
          <w:rFonts w:ascii="Arial" w:hAnsi="Arial"/>
          <w:sz w:val="20"/>
        </w:rPr>
        <w:t>Bei Stimmengleichheit bei Wahlen entscheidet das Los.</w:t>
      </w:r>
    </w:p>
    <w:p w:rsidR="00B7335C" w:rsidRDefault="00B7335C" w:rsidP="00282694">
      <w:pPr>
        <w:tabs>
          <w:tab w:val="left" w:pos="2160"/>
        </w:tabs>
        <w:spacing w:line="360" w:lineRule="auto"/>
        <w:jc w:val="both"/>
        <w:rPr>
          <w:rFonts w:ascii="Arial" w:hAnsi="Arial"/>
          <w:b/>
          <w:sz w:val="20"/>
        </w:rPr>
      </w:pPr>
      <w:r>
        <w:rPr>
          <w:rFonts w:ascii="Arial" w:hAnsi="Arial"/>
          <w:sz w:val="20"/>
          <w:vertAlign w:val="superscript"/>
        </w:rPr>
        <w:t>7</w:t>
      </w:r>
      <w:r>
        <w:rPr>
          <w:rFonts w:ascii="Arial" w:hAnsi="Arial"/>
          <w:sz w:val="20"/>
        </w:rPr>
        <w:t>Abstimmungen und Wahlen erfolgen mit offenem Handmehr, sofern nicht zwei Fünftel der anwesenden Genossenschafter die geheime Stimmabgabe verlangen.</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282694">
      <w:pPr>
        <w:tabs>
          <w:tab w:val="left" w:pos="2160"/>
        </w:tabs>
        <w:spacing w:line="360" w:lineRule="auto"/>
        <w:jc w:val="both"/>
        <w:rPr>
          <w:rFonts w:ascii="Arial" w:hAnsi="Arial"/>
          <w:sz w:val="20"/>
        </w:rPr>
      </w:pPr>
      <w:r>
        <w:rPr>
          <w:rFonts w:ascii="Arial" w:hAnsi="Arial"/>
          <w:sz w:val="20"/>
        </w:rPr>
        <w:t>Artikel 14</w:t>
      </w:r>
      <w:r>
        <w:rPr>
          <w:rFonts w:ascii="Arial" w:hAnsi="Arial"/>
          <w:sz w:val="20"/>
        </w:rPr>
        <w:tab/>
      </w:r>
      <w:r>
        <w:rPr>
          <w:rFonts w:ascii="Arial" w:hAnsi="Arial"/>
          <w:b/>
          <w:sz w:val="20"/>
        </w:rPr>
        <w:t>Stellvertretung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kann sein Stimmrecht selber ausüben oder sich dabei durch ein Nichtmitglied vertreten lassen.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 Stellvertretung hat sich durch eine schriftliche Vollmacht auszuweisen.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Die Übernahme mehrerer Stellvertretungen ist unzulässig.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3. Unterabschnitt:</w:t>
      </w:r>
      <w:r>
        <w:rPr>
          <w:rFonts w:ascii="Arial" w:hAnsi="Arial"/>
          <w:b/>
          <w:sz w:val="20"/>
        </w:rPr>
        <w:tab/>
        <w:t>Vorstand</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15</w:t>
      </w:r>
      <w:r>
        <w:rPr>
          <w:rFonts w:ascii="Arial" w:hAnsi="Arial"/>
          <w:sz w:val="20"/>
        </w:rPr>
        <w:tab/>
      </w:r>
      <w:r>
        <w:rPr>
          <w:rFonts w:ascii="Arial" w:hAnsi="Arial"/>
          <w:b/>
          <w:sz w:val="20"/>
        </w:rPr>
        <w:t>Zusammensetzung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Vorstand besteht aus mindestens drei Mitgliedern, nämlich dem Präsidenten, dem Sekretär und dem Kassier.</w:t>
      </w:r>
      <w:r w:rsidR="000D3192" w:rsidRPr="000D3192">
        <w:rPr>
          <w:rFonts w:ascii="Arial" w:hAnsi="Arial"/>
          <w:sz w:val="20"/>
        </w:rPr>
        <w:t xml:space="preserve"> </w:t>
      </w:r>
      <w:r w:rsidR="000D3192">
        <w:rPr>
          <w:rFonts w:ascii="Arial" w:hAnsi="Arial"/>
          <w:sz w:val="20"/>
        </w:rPr>
        <w:t>Der Präsident wird von der Generalversammlung gewählt, im Übrigen konstituiert sich der Vorstand selbst.</w:t>
      </w:r>
    </w:p>
    <w:p w:rsidR="000D3192" w:rsidRDefault="00B7335C" w:rsidP="00282694">
      <w:pPr>
        <w:tabs>
          <w:tab w:val="left" w:pos="2160"/>
        </w:tabs>
        <w:spacing w:line="360" w:lineRule="auto"/>
        <w:jc w:val="both"/>
        <w:rPr>
          <w:rFonts w:ascii="Arial" w:hAnsi="Arial"/>
          <w:sz w:val="20"/>
        </w:rPr>
      </w:pPr>
      <w:r>
        <w:rPr>
          <w:rFonts w:ascii="Arial" w:hAnsi="Arial"/>
          <w:sz w:val="20"/>
          <w:vertAlign w:val="superscript"/>
        </w:rPr>
        <w:t>2</w:t>
      </w:r>
      <w:r w:rsidR="0075257D">
        <w:rPr>
          <w:rFonts w:ascii="Arial" w:hAnsi="Arial"/>
          <w:sz w:val="20"/>
        </w:rPr>
        <w:t xml:space="preserve">Der Vorstand </w:t>
      </w:r>
      <w:r>
        <w:rPr>
          <w:rFonts w:ascii="Arial" w:hAnsi="Arial"/>
          <w:sz w:val="20"/>
        </w:rPr>
        <w:t>wird von der Generalversammlung auf eine Amtsdauer von vier Jahren gewählt. Die Wiederwahl ist zulässig.</w:t>
      </w:r>
    </w:p>
    <w:p w:rsidR="000D3192" w:rsidRDefault="000D3192"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16</w:t>
      </w:r>
      <w:r>
        <w:rPr>
          <w:rFonts w:ascii="Arial" w:hAnsi="Arial"/>
          <w:sz w:val="20"/>
        </w:rPr>
        <w:tab/>
      </w:r>
      <w:r>
        <w:rPr>
          <w:rFonts w:ascii="Arial" w:hAnsi="Arial"/>
          <w:b/>
          <w:sz w:val="20"/>
        </w:rPr>
        <w:t>Aufgaben und Befugnisse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Vorstand nimmt alle Aufgaben wahr und übt alle Befugnisse aus, die keinem anderen Organ übe</w:t>
      </w:r>
      <w:r>
        <w:rPr>
          <w:rFonts w:ascii="Arial" w:hAnsi="Arial"/>
          <w:sz w:val="20"/>
        </w:rPr>
        <w:t>r</w:t>
      </w:r>
      <w:r>
        <w:rPr>
          <w:rFonts w:ascii="Arial" w:hAnsi="Arial"/>
          <w:sz w:val="20"/>
        </w:rPr>
        <w:t>tragen sind. Er leitet die Genossenschaft und vertritt sie nach aussen.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Er hat namentlich folgende Aufgaben und Befugnisse:</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die Vorbereitung der ordentlichen und ausserordentlichen Generalversammlung und deren Einber</w:t>
      </w:r>
      <w:r>
        <w:rPr>
          <w:rFonts w:ascii="Arial" w:hAnsi="Arial"/>
          <w:sz w:val="20"/>
        </w:rPr>
        <w:t>u</w:t>
      </w:r>
      <w:r>
        <w:rPr>
          <w:rFonts w:ascii="Arial" w:hAnsi="Arial"/>
          <w:sz w:val="20"/>
        </w:rPr>
        <w:t>fung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die Ausarbeitung des Jahresberichts, der Jahresrechnung und des Voranschlags zuhanden der G</w:t>
      </w:r>
      <w:r>
        <w:rPr>
          <w:rFonts w:ascii="Arial" w:hAnsi="Arial"/>
          <w:sz w:val="20"/>
        </w:rPr>
        <w:t>e</w:t>
      </w:r>
      <w:r>
        <w:rPr>
          <w:rFonts w:ascii="Arial" w:hAnsi="Arial"/>
          <w:sz w:val="20"/>
        </w:rPr>
        <w:t>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die Nachführung des Plans über die genossenschaftlichen Weganlagen und die Führung des Ve</w:t>
      </w:r>
      <w:r>
        <w:rPr>
          <w:rFonts w:ascii="Arial" w:hAnsi="Arial"/>
          <w:sz w:val="20"/>
        </w:rPr>
        <w:t>r</w:t>
      </w:r>
      <w:r>
        <w:rPr>
          <w:rFonts w:ascii="Arial" w:hAnsi="Arial"/>
          <w:sz w:val="20"/>
        </w:rPr>
        <w:t>zeichnisses über</w:t>
      </w:r>
      <w:r w:rsidR="005F00B1">
        <w:rPr>
          <w:rFonts w:ascii="Arial" w:hAnsi="Arial"/>
          <w:sz w:val="20"/>
        </w:rPr>
        <w:t xml:space="preserve"> die Mitglieder der Ge</w:t>
      </w:r>
      <w:r>
        <w:rPr>
          <w:rFonts w:ascii="Arial" w:hAnsi="Arial"/>
          <w:sz w:val="20"/>
        </w:rPr>
        <w:t>nossenschaft</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der Antrag zur Festsetzung des Perimeterbeitrags</w:t>
      </w:r>
      <w:r w:rsidR="005F00B1">
        <w:rPr>
          <w:rFonts w:ascii="Arial" w:hAnsi="Arial"/>
          <w:sz w:val="20"/>
        </w:rPr>
        <w:t>, der Jahres- und Unterhaltsge</w:t>
      </w:r>
      <w:r>
        <w:rPr>
          <w:rFonts w:ascii="Arial" w:hAnsi="Arial"/>
          <w:sz w:val="20"/>
        </w:rPr>
        <w:t xml:space="preserve">bühr sowie der festen Entschädigung für Amtsverrichtungen nach </w:t>
      </w:r>
      <w:r w:rsidR="005F00B1">
        <w:rPr>
          <w:rFonts w:ascii="Arial" w:hAnsi="Arial"/>
          <w:sz w:val="20"/>
        </w:rPr>
        <w:t>Artikel 19 zuhanden der General</w:t>
      </w:r>
      <w:r>
        <w:rPr>
          <w:rFonts w:ascii="Arial" w:hAnsi="Arial"/>
          <w:sz w:val="20"/>
        </w:rPr>
        <w:t>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die Festsetzung der Entschädigung nach Artikel 30 für die Einräumung der Rechte nach Artikel 29</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f)</w:t>
      </w:r>
      <w:r>
        <w:rPr>
          <w:rFonts w:ascii="Arial" w:hAnsi="Arial"/>
          <w:sz w:val="20"/>
        </w:rPr>
        <w:tab/>
        <w:t>die Erteilung der Bewilligung für die Sondernutzung und die Festsetzung des Beitrags für die Sonde</w:t>
      </w:r>
      <w:r>
        <w:rPr>
          <w:rFonts w:ascii="Arial" w:hAnsi="Arial"/>
          <w:sz w:val="20"/>
        </w:rPr>
        <w:t>r</w:t>
      </w:r>
      <w:r>
        <w:rPr>
          <w:rFonts w:ascii="Arial" w:hAnsi="Arial"/>
          <w:sz w:val="20"/>
        </w:rPr>
        <w:t>nutzung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g)</w:t>
      </w:r>
      <w:r>
        <w:rPr>
          <w:rFonts w:ascii="Arial" w:hAnsi="Arial"/>
          <w:sz w:val="20"/>
        </w:rPr>
        <w:tab/>
        <w:t>die Ausarbeitung von Reglementen über den Bau, Ausbau, Unterhalt und Betrieb der genosse</w:t>
      </w:r>
      <w:r>
        <w:rPr>
          <w:rFonts w:ascii="Arial" w:hAnsi="Arial"/>
          <w:sz w:val="20"/>
        </w:rPr>
        <w:t>n</w:t>
      </w:r>
      <w:r>
        <w:rPr>
          <w:rFonts w:ascii="Arial" w:hAnsi="Arial"/>
          <w:sz w:val="20"/>
        </w:rPr>
        <w:t>schaftlichen Weganlagen zuhanden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h</w:t>
      </w:r>
      <w:r>
        <w:rPr>
          <w:rFonts w:ascii="Arial" w:hAnsi="Arial"/>
          <w:sz w:val="20"/>
        </w:rPr>
        <w:tab/>
        <w:t>die Ausarbeitung von Abgabereglementen zuhanden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i)</w:t>
      </w:r>
      <w:r>
        <w:rPr>
          <w:rFonts w:ascii="Arial" w:hAnsi="Arial"/>
          <w:sz w:val="20"/>
        </w:rPr>
        <w:tab/>
        <w:t>die Leitung und Beaufsichtigung von Bau, Ausbau und Unterhalt der genossenschaftlichen Weganl</w:t>
      </w:r>
      <w:r>
        <w:rPr>
          <w:rFonts w:ascii="Arial" w:hAnsi="Arial"/>
          <w:sz w:val="20"/>
        </w:rPr>
        <w:t>a</w:t>
      </w:r>
      <w:r>
        <w:rPr>
          <w:rFonts w:ascii="Arial" w:hAnsi="Arial"/>
          <w:sz w:val="20"/>
        </w:rPr>
        <w:t>gen</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j)</w:t>
      </w:r>
      <w:r>
        <w:rPr>
          <w:rFonts w:ascii="Arial" w:hAnsi="Arial"/>
          <w:sz w:val="20"/>
        </w:rPr>
        <w:tab/>
        <w:t>der Abschluss von Rechtsgeschäften über die Benützung der genossenschaftlichen Weganlagen</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k)</w:t>
      </w:r>
      <w:r>
        <w:rPr>
          <w:rFonts w:ascii="Arial" w:hAnsi="Arial"/>
          <w:sz w:val="20"/>
        </w:rPr>
        <w:tab/>
        <w:t>der Vollzug der Beschlüsse der Generalversammlung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t>l)</w:t>
      </w:r>
      <w:r>
        <w:rPr>
          <w:rFonts w:ascii="Arial" w:hAnsi="Arial"/>
          <w:sz w:val="20"/>
        </w:rPr>
        <w:tab/>
        <w:t>die Regelung der Zeichnungsberechtigung</w:t>
      </w:r>
    </w:p>
    <w:p w:rsidR="00B7335C" w:rsidRDefault="00B7335C" w:rsidP="005F00B1">
      <w:pPr>
        <w:tabs>
          <w:tab w:val="left" w:pos="360"/>
        </w:tabs>
        <w:spacing w:line="360" w:lineRule="auto"/>
        <w:ind w:left="360" w:hanging="360"/>
        <w:jc w:val="both"/>
        <w:rPr>
          <w:rFonts w:ascii="Arial" w:hAnsi="Arial"/>
          <w:sz w:val="20"/>
        </w:rPr>
      </w:pPr>
      <w:r>
        <w:rPr>
          <w:rFonts w:ascii="Arial" w:hAnsi="Arial"/>
          <w:sz w:val="20"/>
        </w:rPr>
        <w:lastRenderedPageBreak/>
        <w:t>m)</w:t>
      </w:r>
      <w:r>
        <w:rPr>
          <w:rFonts w:ascii="Arial" w:hAnsi="Arial"/>
          <w:sz w:val="20"/>
        </w:rPr>
        <w:tab/>
        <w:t>die Aufer</w:t>
      </w:r>
      <w:r w:rsidR="005F00B1">
        <w:rPr>
          <w:rFonts w:ascii="Arial" w:hAnsi="Arial"/>
          <w:sz w:val="20"/>
        </w:rPr>
        <w:t xml:space="preserve">legung von Bussen bis Fr. </w:t>
      </w:r>
      <w:r w:rsidR="005F00B1" w:rsidRPr="005F00B1">
        <w:rPr>
          <w:rFonts w:ascii="Arial" w:hAnsi="Arial"/>
          <w:sz w:val="20"/>
          <w:highlight w:val="cyan"/>
        </w:rPr>
        <w:t>100.00</w:t>
      </w:r>
      <w:r>
        <w:rPr>
          <w:rFonts w:ascii="Arial" w:hAnsi="Arial"/>
          <w:sz w:val="20"/>
        </w:rPr>
        <w:t xml:space="preserve"> an die Mitglieder der Genossenschaft, die den Anordnu</w:t>
      </w:r>
      <w:r>
        <w:rPr>
          <w:rFonts w:ascii="Arial" w:hAnsi="Arial"/>
          <w:sz w:val="20"/>
        </w:rPr>
        <w:t>n</w:t>
      </w:r>
      <w:r w:rsidR="005F00B1">
        <w:rPr>
          <w:rFonts w:ascii="Arial" w:hAnsi="Arial"/>
          <w:sz w:val="20"/>
        </w:rPr>
        <w:t>gen des Vor</w:t>
      </w:r>
      <w:r>
        <w:rPr>
          <w:rFonts w:ascii="Arial" w:hAnsi="Arial"/>
          <w:sz w:val="20"/>
        </w:rPr>
        <w:t>stands böswillig keine Folge leisten</w:t>
      </w:r>
    </w:p>
    <w:p w:rsidR="00B7335C" w:rsidRDefault="00B7335C" w:rsidP="00282694">
      <w:pPr>
        <w:tabs>
          <w:tab w:val="left" w:pos="2160"/>
        </w:tabs>
        <w:spacing w:line="360" w:lineRule="auto"/>
        <w:ind w:left="425" w:hanging="425"/>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17</w:t>
      </w:r>
      <w:r>
        <w:rPr>
          <w:rFonts w:ascii="Arial" w:hAnsi="Arial"/>
          <w:sz w:val="20"/>
        </w:rPr>
        <w:tab/>
      </w:r>
      <w:r>
        <w:rPr>
          <w:rFonts w:ascii="Arial" w:hAnsi="Arial"/>
          <w:b/>
          <w:sz w:val="20"/>
        </w:rPr>
        <w:t>Finanzkompetenz</w:t>
      </w:r>
    </w:p>
    <w:p w:rsidR="00B7335C" w:rsidRDefault="00B7335C" w:rsidP="00282694">
      <w:pPr>
        <w:tabs>
          <w:tab w:val="left" w:pos="2160"/>
        </w:tabs>
        <w:spacing w:line="360" w:lineRule="auto"/>
        <w:jc w:val="both"/>
        <w:rPr>
          <w:rFonts w:ascii="Arial" w:hAnsi="Arial"/>
          <w:sz w:val="20"/>
        </w:rPr>
      </w:pPr>
      <w:r>
        <w:rPr>
          <w:rFonts w:ascii="Arial" w:hAnsi="Arial"/>
          <w:sz w:val="20"/>
        </w:rPr>
        <w:t xml:space="preserve">Der Vorstand ist berechtigt, ausserhalb der von der Generalversammlung bewilligten Kredite, jährlich über höchstens Fr. </w:t>
      </w:r>
      <w:r w:rsidRPr="005F00B1">
        <w:rPr>
          <w:rFonts w:ascii="Arial" w:hAnsi="Arial"/>
          <w:sz w:val="20"/>
          <w:highlight w:val="cyan"/>
        </w:rPr>
        <w:t>2'000.00</w:t>
      </w:r>
      <w:r>
        <w:rPr>
          <w:rFonts w:ascii="Arial" w:hAnsi="Arial"/>
          <w:sz w:val="20"/>
        </w:rPr>
        <w:t xml:space="preserve"> frei zu verfügen.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18</w:t>
      </w:r>
      <w:r>
        <w:rPr>
          <w:rFonts w:ascii="Arial" w:hAnsi="Arial"/>
          <w:sz w:val="20"/>
        </w:rPr>
        <w:tab/>
      </w:r>
      <w:r>
        <w:rPr>
          <w:rFonts w:ascii="Arial" w:hAnsi="Arial"/>
          <w:b/>
          <w:sz w:val="20"/>
        </w:rPr>
        <w:t>Besondere Aufgaben einzelner Vorstandsmitglieder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Der Präsident oder in seiner Vertretung der Vizepräsident leitet die Generalversammlungen und die Vo</w:t>
      </w:r>
      <w:r>
        <w:rPr>
          <w:rFonts w:ascii="Arial" w:hAnsi="Arial"/>
          <w:sz w:val="20"/>
        </w:rPr>
        <w:t>r</w:t>
      </w:r>
      <w:r>
        <w:rPr>
          <w:rFonts w:ascii="Arial" w:hAnsi="Arial"/>
          <w:sz w:val="20"/>
        </w:rPr>
        <w:t>standssitzungen.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Sekretär erledigt die schriftlichen Arbeiten und führt das Protokoll.</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3</w:t>
      </w:r>
      <w:r>
        <w:rPr>
          <w:rFonts w:ascii="Arial" w:hAnsi="Arial"/>
          <w:sz w:val="20"/>
        </w:rPr>
        <w:t>Der Kassier besorgt die Kassa und die Buchführung. Er berücksichtigt dabei die Vorschriften des Schweizerischen Obligationenrechts (SR 220) über die kaufmännische Buchführung (Art. 957 ff.).</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19</w:t>
      </w:r>
      <w:r>
        <w:rPr>
          <w:rFonts w:ascii="Arial" w:hAnsi="Arial"/>
          <w:sz w:val="20"/>
        </w:rPr>
        <w:tab/>
      </w:r>
      <w:r>
        <w:rPr>
          <w:rFonts w:ascii="Arial" w:hAnsi="Arial"/>
          <w:b/>
          <w:sz w:val="20"/>
        </w:rPr>
        <w:t>Entschädigung</w:t>
      </w:r>
    </w:p>
    <w:p w:rsidR="00B7335C" w:rsidRDefault="00B7335C" w:rsidP="00282694">
      <w:pPr>
        <w:tabs>
          <w:tab w:val="left" w:pos="2160"/>
        </w:tabs>
        <w:spacing w:line="360" w:lineRule="auto"/>
        <w:jc w:val="both"/>
        <w:rPr>
          <w:rFonts w:ascii="Arial" w:hAnsi="Arial"/>
          <w:sz w:val="20"/>
        </w:rPr>
      </w:pPr>
      <w:r>
        <w:rPr>
          <w:rFonts w:ascii="Arial" w:hAnsi="Arial"/>
          <w:sz w:val="20"/>
        </w:rPr>
        <w:t>Den Mitgliedern des Vorstands, der Kontrollstelle und der besonderen Kommissionen sind die Barausl</w:t>
      </w:r>
      <w:r>
        <w:rPr>
          <w:rFonts w:ascii="Arial" w:hAnsi="Arial"/>
          <w:sz w:val="20"/>
        </w:rPr>
        <w:t>a</w:t>
      </w:r>
      <w:r>
        <w:rPr>
          <w:rFonts w:ascii="Arial" w:hAnsi="Arial"/>
          <w:sz w:val="20"/>
        </w:rPr>
        <w:t>gen, die ihnen bei Amtsverrichtungen erwachsen, zu vergüten. Die Generalversammlung kann ihnen z</w:t>
      </w:r>
      <w:r>
        <w:rPr>
          <w:rFonts w:ascii="Arial" w:hAnsi="Arial"/>
          <w:sz w:val="20"/>
        </w:rPr>
        <w:t>u</w:t>
      </w:r>
      <w:r>
        <w:rPr>
          <w:rFonts w:ascii="Arial" w:hAnsi="Arial"/>
          <w:sz w:val="20"/>
        </w:rPr>
        <w:t>sätzlich eine feste Entschädigung sprechen.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20</w:t>
      </w:r>
      <w:r>
        <w:rPr>
          <w:rFonts w:ascii="Arial" w:hAnsi="Arial"/>
          <w:sz w:val="20"/>
        </w:rPr>
        <w:tab/>
      </w:r>
      <w:r>
        <w:rPr>
          <w:rFonts w:ascii="Arial" w:hAnsi="Arial"/>
          <w:b/>
          <w:sz w:val="20"/>
        </w:rPr>
        <w:t>Amtsübergabe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Abtretende Vorstandsmitglieder haben sämtliche sich in ihrer Hand befindlichen Akten der Genosse</w:t>
      </w:r>
      <w:r>
        <w:rPr>
          <w:rFonts w:ascii="Arial" w:hAnsi="Arial"/>
          <w:sz w:val="20"/>
        </w:rPr>
        <w:t>n</w:t>
      </w:r>
      <w:r>
        <w:rPr>
          <w:rFonts w:ascii="Arial" w:hAnsi="Arial"/>
          <w:sz w:val="20"/>
        </w:rPr>
        <w:t>schaft, wie Pläne, Protokolle, Kassabücher und Belege mit einem Verzeichnis dem Vorstand gegen Em</w:t>
      </w:r>
      <w:r>
        <w:rPr>
          <w:rFonts w:ascii="Arial" w:hAnsi="Arial"/>
          <w:sz w:val="20"/>
        </w:rPr>
        <w:t>p</w:t>
      </w:r>
      <w:r>
        <w:rPr>
          <w:rFonts w:ascii="Arial" w:hAnsi="Arial"/>
          <w:sz w:val="20"/>
        </w:rPr>
        <w:t>fangsbestätigung zu übergeben.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Im Falle einer Neuwahl des gesamten Vorstands hat der scheidende Vorstand sämtliche Akten der G</w:t>
      </w:r>
      <w:r>
        <w:rPr>
          <w:rFonts w:ascii="Arial" w:hAnsi="Arial"/>
          <w:sz w:val="20"/>
        </w:rPr>
        <w:t>e</w:t>
      </w:r>
      <w:r>
        <w:rPr>
          <w:rFonts w:ascii="Arial" w:hAnsi="Arial"/>
          <w:sz w:val="20"/>
        </w:rPr>
        <w:t>nossenschaft dem neu gewä</w:t>
      </w:r>
      <w:r w:rsidR="007F5A64">
        <w:rPr>
          <w:rFonts w:ascii="Arial" w:hAnsi="Arial"/>
          <w:sz w:val="20"/>
        </w:rPr>
        <w:t>hlten Vorstand gegen Empfangsbe</w:t>
      </w:r>
      <w:r>
        <w:rPr>
          <w:rFonts w:ascii="Arial" w:hAnsi="Arial"/>
          <w:sz w:val="20"/>
        </w:rPr>
        <w:t>stätigung zu übergeben.</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4. Unterabschnitt:</w:t>
      </w:r>
      <w:r>
        <w:rPr>
          <w:rFonts w:ascii="Arial" w:hAnsi="Arial"/>
          <w:b/>
          <w:sz w:val="20"/>
        </w:rPr>
        <w:tab/>
        <w:t>Kontrollstelle</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vertAlign w:val="superscript"/>
        </w:rPr>
      </w:pPr>
      <w:r>
        <w:rPr>
          <w:rFonts w:ascii="Arial" w:hAnsi="Arial"/>
          <w:sz w:val="20"/>
        </w:rPr>
        <w:t>Artikel 21</w:t>
      </w:r>
      <w:r>
        <w:rPr>
          <w:rFonts w:ascii="Arial" w:hAnsi="Arial"/>
          <w:sz w:val="20"/>
        </w:rPr>
        <w:tab/>
      </w:r>
      <w:r>
        <w:rPr>
          <w:rFonts w:ascii="Arial" w:hAnsi="Arial"/>
          <w:b/>
          <w:sz w:val="20"/>
        </w:rPr>
        <w:t>Zusammensetzung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Kontrollstelle besteht aus zwei Revisoren, die nicht Mitglied der Genossenschaft sein müssen.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Sie wird von der Generalversammlung auf eine Amtsdauer von zwei Jahren gewählt. Die Wiederwahl ist zulässig.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22</w:t>
      </w:r>
      <w:r>
        <w:rPr>
          <w:rFonts w:ascii="Arial" w:hAnsi="Arial"/>
          <w:sz w:val="20"/>
        </w:rPr>
        <w:tab/>
      </w:r>
      <w:r>
        <w:rPr>
          <w:rFonts w:ascii="Arial" w:hAnsi="Arial"/>
          <w:b/>
          <w:sz w:val="20"/>
        </w:rPr>
        <w:t>Aufgaben und Befugnisse</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Die Kontrollstelle prüft die Jahresrechnung bis spätestens Ende Februar.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Sie hat sich auch über die ordnungsgemässe Führung der Bücher zu vergewissern. </w:t>
      </w:r>
    </w:p>
    <w:p w:rsidR="00B7335C" w:rsidRDefault="00B7335C" w:rsidP="00282694">
      <w:pPr>
        <w:tabs>
          <w:tab w:val="left" w:pos="2160"/>
        </w:tabs>
        <w:spacing w:line="360" w:lineRule="auto"/>
        <w:jc w:val="both"/>
        <w:rPr>
          <w:rFonts w:ascii="Arial" w:hAnsi="Arial"/>
          <w:sz w:val="20"/>
          <w:vertAlign w:val="superscript"/>
        </w:rPr>
      </w:pPr>
      <w:r>
        <w:rPr>
          <w:rFonts w:ascii="Arial" w:hAnsi="Arial"/>
          <w:sz w:val="20"/>
          <w:vertAlign w:val="superscript"/>
        </w:rPr>
        <w:t>3</w:t>
      </w:r>
      <w:r>
        <w:rPr>
          <w:rFonts w:ascii="Arial" w:hAnsi="Arial"/>
          <w:sz w:val="20"/>
        </w:rPr>
        <w:t>Die Kontrollstelle erstattet der Generalversammlung jährlich Bericht.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 xml:space="preserve">4 </w:t>
      </w:r>
      <w:r>
        <w:rPr>
          <w:rFonts w:ascii="Arial" w:hAnsi="Arial"/>
          <w:sz w:val="20"/>
        </w:rPr>
        <w:t>Bei ihrer Tätigkeit hat die Kontrollstelle das Recht auf Einsicht in alle Akten der Genossenschaft. Sie kann im laufenden Geschäftsjahr zusätzliche Kontrollen durchführen.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lastRenderedPageBreak/>
        <w:t>Artikel 23</w:t>
      </w:r>
      <w:r>
        <w:rPr>
          <w:rFonts w:ascii="Arial" w:hAnsi="Arial"/>
          <w:sz w:val="20"/>
        </w:rPr>
        <w:tab/>
      </w:r>
      <w:r>
        <w:rPr>
          <w:rFonts w:ascii="Arial" w:hAnsi="Arial"/>
          <w:b/>
          <w:sz w:val="20"/>
        </w:rPr>
        <w:t>Geschäftsjahr</w:t>
      </w:r>
    </w:p>
    <w:p w:rsidR="00B7335C" w:rsidRDefault="00B7335C" w:rsidP="00282694">
      <w:pPr>
        <w:tabs>
          <w:tab w:val="left" w:pos="2160"/>
        </w:tabs>
        <w:spacing w:line="360" w:lineRule="auto"/>
        <w:jc w:val="both"/>
        <w:rPr>
          <w:rFonts w:ascii="Arial" w:hAnsi="Arial"/>
          <w:sz w:val="20"/>
        </w:rPr>
      </w:pPr>
      <w:r>
        <w:rPr>
          <w:rFonts w:ascii="Arial" w:hAnsi="Arial"/>
          <w:sz w:val="20"/>
        </w:rPr>
        <w:t>Das Geschäftsjahr fällt mit dem Kalenderjahr zusammen.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4. Abschnitt:</w:t>
      </w:r>
      <w:r>
        <w:rPr>
          <w:rFonts w:ascii="Arial" w:hAnsi="Arial"/>
          <w:b/>
          <w:sz w:val="20"/>
        </w:rPr>
        <w:tab/>
        <w:t>Finanzordnung</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24</w:t>
      </w:r>
      <w:r>
        <w:rPr>
          <w:rFonts w:ascii="Arial" w:hAnsi="Arial"/>
          <w:sz w:val="20"/>
        </w:rPr>
        <w:tab/>
      </w:r>
      <w:r>
        <w:rPr>
          <w:rFonts w:ascii="Arial" w:hAnsi="Arial"/>
          <w:b/>
          <w:sz w:val="20"/>
        </w:rPr>
        <w:t>Genossenschaftsvermögen</w:t>
      </w:r>
    </w:p>
    <w:p w:rsidR="00B7335C" w:rsidRDefault="00B7335C" w:rsidP="00282694">
      <w:pPr>
        <w:tabs>
          <w:tab w:val="left" w:pos="2160"/>
        </w:tabs>
        <w:spacing w:line="360" w:lineRule="auto"/>
        <w:jc w:val="both"/>
        <w:rPr>
          <w:rFonts w:ascii="Arial" w:hAnsi="Arial"/>
          <w:sz w:val="20"/>
        </w:rPr>
      </w:pPr>
      <w:r>
        <w:rPr>
          <w:rFonts w:ascii="Arial" w:hAnsi="Arial"/>
          <w:sz w:val="20"/>
        </w:rPr>
        <w:t>Das Genossenschaftsvermögen setzt sich namentlich zusammen aus:</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Subventionsbeiträgen zur Bodenverbesserungsmassnahme</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Perimeterbeiträgen, Jahres</w:t>
      </w:r>
      <w:r w:rsidR="00DC0A66">
        <w:rPr>
          <w:rFonts w:ascii="Arial" w:hAnsi="Arial"/>
          <w:sz w:val="20"/>
        </w:rPr>
        <w:t>gebühren und Unterhaltsgebühren</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c)</w:t>
      </w:r>
      <w:r>
        <w:rPr>
          <w:rFonts w:ascii="Arial" w:hAnsi="Arial"/>
          <w:sz w:val="20"/>
        </w:rPr>
        <w:tab/>
        <w:t>Beiträgen für die Sondernutzung</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d)</w:t>
      </w:r>
      <w:r>
        <w:rPr>
          <w:rFonts w:ascii="Arial" w:hAnsi="Arial"/>
          <w:sz w:val="20"/>
        </w:rPr>
        <w:tab/>
        <w:t>Spenden, Zuwendungen und Zinsen des Genossenschaftsvermögens</w:t>
      </w:r>
    </w:p>
    <w:p w:rsidR="00B7335C" w:rsidRDefault="00B7335C" w:rsidP="007F5A64">
      <w:pPr>
        <w:tabs>
          <w:tab w:val="left" w:pos="360"/>
        </w:tabs>
        <w:spacing w:line="360" w:lineRule="auto"/>
        <w:ind w:left="360" w:hanging="360"/>
        <w:jc w:val="both"/>
        <w:rPr>
          <w:rFonts w:ascii="Arial" w:hAnsi="Arial"/>
          <w:sz w:val="20"/>
        </w:rPr>
      </w:pPr>
      <w:r>
        <w:rPr>
          <w:rFonts w:ascii="Arial" w:hAnsi="Arial"/>
          <w:sz w:val="20"/>
        </w:rPr>
        <w:t>e)</w:t>
      </w:r>
      <w:r>
        <w:rPr>
          <w:rFonts w:ascii="Arial" w:hAnsi="Arial"/>
          <w:sz w:val="20"/>
        </w:rPr>
        <w:tab/>
        <w:t>Bussen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25</w:t>
      </w:r>
      <w:r>
        <w:rPr>
          <w:rFonts w:ascii="Arial" w:hAnsi="Arial"/>
          <w:sz w:val="20"/>
        </w:rPr>
        <w:tab/>
      </w:r>
      <w:r>
        <w:rPr>
          <w:rFonts w:ascii="Arial" w:hAnsi="Arial"/>
          <w:b/>
          <w:sz w:val="20"/>
        </w:rPr>
        <w:t>Perimeterbeitrag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Jedes Mitglied der Genossenschaft leistet als Eintrittsbeitrag einen Perimeterbeitrag, der von der Gen</w:t>
      </w:r>
      <w:r>
        <w:rPr>
          <w:rFonts w:ascii="Arial" w:hAnsi="Arial"/>
          <w:sz w:val="20"/>
        </w:rPr>
        <w:t>e</w:t>
      </w:r>
      <w:r>
        <w:rPr>
          <w:rFonts w:ascii="Arial" w:hAnsi="Arial"/>
          <w:sz w:val="20"/>
        </w:rPr>
        <w:t>ralversammlung festgesetzt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 Kosten des Unternehmens sind unter den Genossenschaftern nach den Vor- und Nachteilen die ihnen daraus erwachsen, zu verteilen. Die Genossenschaft ordnet den Perimeterbeitrag in einem Regl</w:t>
      </w:r>
      <w:r>
        <w:rPr>
          <w:rFonts w:ascii="Arial" w:hAnsi="Arial"/>
          <w:sz w:val="20"/>
        </w:rPr>
        <w:t>e</w:t>
      </w:r>
      <w:r>
        <w:rPr>
          <w:rFonts w:ascii="Arial" w:hAnsi="Arial"/>
          <w:sz w:val="20"/>
        </w:rPr>
        <w:t>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26</w:t>
      </w:r>
      <w:r>
        <w:rPr>
          <w:rFonts w:ascii="Arial" w:hAnsi="Arial"/>
          <w:sz w:val="20"/>
        </w:rPr>
        <w:tab/>
      </w:r>
      <w:r>
        <w:rPr>
          <w:rFonts w:ascii="Arial" w:hAnsi="Arial"/>
          <w:b/>
          <w:sz w:val="20"/>
        </w:rPr>
        <w:t>Jahresgebühr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 xml:space="preserve">1 </w:t>
      </w:r>
      <w:r>
        <w:rPr>
          <w:rFonts w:ascii="Arial" w:hAnsi="Arial"/>
          <w:sz w:val="20"/>
        </w:rPr>
        <w:t>Die Generalversammlung legt die Jahresgebühr für die Mitglieder der Genossenschaft fest.</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Diese Jahresgebühren kann nach dem Perimetersystem oder nach dem System der Einheitstaxe festg</w:t>
      </w:r>
      <w:r>
        <w:rPr>
          <w:rFonts w:ascii="Arial" w:hAnsi="Arial"/>
          <w:sz w:val="20"/>
        </w:rPr>
        <w:t>e</w:t>
      </w:r>
      <w:r>
        <w:rPr>
          <w:rFonts w:ascii="Arial" w:hAnsi="Arial"/>
          <w:sz w:val="20"/>
        </w:rPr>
        <w:t>legt werden, wobei für die Einheitstaxen auch Kategorien geschaffen werden können. Die Generalve</w:t>
      </w:r>
      <w:r>
        <w:rPr>
          <w:rFonts w:ascii="Arial" w:hAnsi="Arial"/>
          <w:sz w:val="20"/>
        </w:rPr>
        <w:t>r</w:t>
      </w:r>
      <w:r>
        <w:rPr>
          <w:rFonts w:ascii="Arial" w:hAnsi="Arial"/>
          <w:sz w:val="20"/>
        </w:rPr>
        <w:t>sammlung ordnet die Jahresgebühr in einem Reglement.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Arikel 27</w:t>
      </w:r>
      <w:r>
        <w:rPr>
          <w:rFonts w:ascii="Arial" w:hAnsi="Arial"/>
          <w:sz w:val="20"/>
        </w:rPr>
        <w:tab/>
      </w:r>
      <w:r>
        <w:rPr>
          <w:rFonts w:ascii="Arial" w:hAnsi="Arial"/>
          <w:b/>
          <w:sz w:val="20"/>
        </w:rPr>
        <w:t>Unterhaltsgebühr</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 xml:space="preserve"> Jedes Mitglied der Genossenschaft entrichtet jährlich eine Unterhaltsgebühr, die von der Generalve</w:t>
      </w:r>
      <w:r>
        <w:rPr>
          <w:rFonts w:ascii="Arial" w:hAnsi="Arial"/>
          <w:sz w:val="20"/>
        </w:rPr>
        <w:t>r</w:t>
      </w:r>
      <w:r>
        <w:rPr>
          <w:rFonts w:ascii="Arial" w:hAnsi="Arial"/>
          <w:sz w:val="20"/>
        </w:rPr>
        <w:t>sammlung festgesetzt wird.</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 xml:space="preserve"> Die Unterhaltsgebühr ist so festzusetzen, dass die Kosten des Unterhalts, des Betriebs und der Erneu</w:t>
      </w:r>
      <w:r>
        <w:rPr>
          <w:rFonts w:ascii="Arial" w:hAnsi="Arial"/>
          <w:sz w:val="20"/>
        </w:rPr>
        <w:t>e</w:t>
      </w:r>
      <w:r>
        <w:rPr>
          <w:rFonts w:ascii="Arial" w:hAnsi="Arial"/>
          <w:sz w:val="20"/>
        </w:rPr>
        <w:t>rung (Rückstellungen) gedeckt sind. Die Generalversammlung ordnet die Unterhaltsgebühr in einem Re</w:t>
      </w:r>
      <w:r>
        <w:rPr>
          <w:rFonts w:ascii="Arial" w:hAnsi="Arial"/>
          <w:sz w:val="20"/>
        </w:rPr>
        <w:t>g</w:t>
      </w:r>
      <w:r>
        <w:rPr>
          <w:rFonts w:ascii="Arial" w:hAnsi="Arial"/>
          <w:sz w:val="20"/>
        </w:rPr>
        <w:t>lement.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28</w:t>
      </w:r>
      <w:r>
        <w:rPr>
          <w:rFonts w:ascii="Arial" w:hAnsi="Arial"/>
          <w:sz w:val="20"/>
        </w:rPr>
        <w:tab/>
      </w:r>
      <w:r>
        <w:rPr>
          <w:rFonts w:ascii="Arial" w:hAnsi="Arial"/>
          <w:b/>
          <w:sz w:val="20"/>
        </w:rPr>
        <w:t>Haftung</w:t>
      </w:r>
    </w:p>
    <w:p w:rsidR="00B7335C" w:rsidRDefault="00B7335C" w:rsidP="00282694">
      <w:pPr>
        <w:tabs>
          <w:tab w:val="left" w:pos="2160"/>
        </w:tabs>
        <w:spacing w:line="360" w:lineRule="auto"/>
        <w:jc w:val="both"/>
        <w:rPr>
          <w:rFonts w:ascii="Arial" w:hAnsi="Arial"/>
          <w:sz w:val="20"/>
        </w:rPr>
      </w:pPr>
      <w:r>
        <w:rPr>
          <w:rFonts w:ascii="Arial" w:hAnsi="Arial"/>
          <w:sz w:val="20"/>
        </w:rPr>
        <w:t>Für die Verbindlichkeiten der Genossenschaft haftet:</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in erster Linie das Genossenschaftsvermögen</w:t>
      </w:r>
    </w:p>
    <w:p w:rsidR="00B7335C" w:rsidRDefault="00B7335C" w:rsidP="00DC0A66">
      <w:pPr>
        <w:tabs>
          <w:tab w:val="left" w:pos="360"/>
          <w:tab w:val="left" w:pos="2268"/>
        </w:tabs>
        <w:spacing w:line="360" w:lineRule="auto"/>
        <w:ind w:left="360" w:hanging="360"/>
        <w:jc w:val="both"/>
        <w:rPr>
          <w:rFonts w:ascii="Arial" w:hAnsi="Arial"/>
          <w:sz w:val="20"/>
        </w:rPr>
      </w:pPr>
      <w:r>
        <w:rPr>
          <w:rFonts w:ascii="Arial" w:hAnsi="Arial"/>
          <w:sz w:val="20"/>
        </w:rPr>
        <w:t>b)</w:t>
      </w:r>
      <w:r>
        <w:rPr>
          <w:rFonts w:ascii="Arial" w:hAnsi="Arial"/>
          <w:sz w:val="20"/>
        </w:rPr>
        <w:tab/>
        <w:t xml:space="preserve">subsidiär die Mitglieder der Genossenschaft persönlich und solidarisch bis zu einem Höchstbetrag von insgesamt Fr. </w:t>
      </w:r>
      <w:r w:rsidRPr="00DC0A66">
        <w:rPr>
          <w:rFonts w:ascii="Arial" w:hAnsi="Arial"/>
          <w:sz w:val="20"/>
          <w:highlight w:val="cyan"/>
        </w:rPr>
        <w:t>5'000.00</w:t>
      </w:r>
    </w:p>
    <w:p w:rsidR="00B7335C" w:rsidRDefault="00B7335C" w:rsidP="00282694">
      <w:pPr>
        <w:tabs>
          <w:tab w:val="left" w:pos="2160"/>
        </w:tabs>
        <w:spacing w:line="360" w:lineRule="auto"/>
        <w:jc w:val="both"/>
        <w:rPr>
          <w:rFonts w:ascii="Arial" w:hAnsi="Arial"/>
          <w:b/>
          <w:sz w:val="20"/>
        </w:rPr>
      </w:pPr>
      <w:r>
        <w:rPr>
          <w:rFonts w:ascii="Arial" w:hAnsi="Arial"/>
          <w:b/>
          <w:sz w:val="20"/>
        </w:rPr>
        <w:br w:type="column"/>
      </w:r>
    </w:p>
    <w:p w:rsidR="00B7335C" w:rsidRDefault="00B7335C" w:rsidP="00282694">
      <w:pPr>
        <w:tabs>
          <w:tab w:val="left" w:pos="2160"/>
        </w:tabs>
        <w:spacing w:line="360" w:lineRule="auto"/>
        <w:jc w:val="both"/>
        <w:rPr>
          <w:rFonts w:ascii="Arial" w:hAnsi="Arial"/>
          <w:sz w:val="20"/>
        </w:rPr>
      </w:pPr>
      <w:r>
        <w:rPr>
          <w:rFonts w:ascii="Arial" w:hAnsi="Arial"/>
          <w:b/>
          <w:sz w:val="20"/>
        </w:rPr>
        <w:t>5. A b s c h n i t t:</w:t>
      </w:r>
      <w:r>
        <w:rPr>
          <w:rFonts w:ascii="Arial" w:hAnsi="Arial"/>
          <w:b/>
          <w:sz w:val="20"/>
        </w:rPr>
        <w:tab/>
        <w:t>Anlagen und Einrichtungen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29</w:t>
      </w:r>
      <w:r>
        <w:rPr>
          <w:rFonts w:ascii="Arial" w:hAnsi="Arial"/>
          <w:sz w:val="20"/>
        </w:rPr>
        <w:tab/>
      </w:r>
      <w:r>
        <w:rPr>
          <w:rFonts w:ascii="Arial" w:hAnsi="Arial"/>
          <w:b/>
          <w:sz w:val="20"/>
        </w:rPr>
        <w:t>Duldungspflicht</w:t>
      </w:r>
    </w:p>
    <w:p w:rsidR="00B7335C" w:rsidRDefault="00B7335C" w:rsidP="00282694">
      <w:pPr>
        <w:tabs>
          <w:tab w:val="left" w:pos="2160"/>
        </w:tabs>
        <w:spacing w:line="360" w:lineRule="auto"/>
        <w:jc w:val="both"/>
        <w:rPr>
          <w:rFonts w:ascii="Arial" w:hAnsi="Arial"/>
          <w:sz w:val="20"/>
        </w:rPr>
      </w:pPr>
      <w:r>
        <w:rPr>
          <w:rFonts w:ascii="Arial" w:hAnsi="Arial"/>
          <w:sz w:val="20"/>
        </w:rPr>
        <w:t>Die Mitglieder der Genossenschaft verpflichten sich:</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a)</w:t>
      </w:r>
      <w:r>
        <w:rPr>
          <w:rFonts w:ascii="Arial" w:hAnsi="Arial"/>
          <w:sz w:val="20"/>
        </w:rPr>
        <w:tab/>
        <w:t>den Bau, Ausbau und Unterhalt der genosse</w:t>
      </w:r>
      <w:r w:rsidR="00D35559">
        <w:rPr>
          <w:rFonts w:ascii="Arial" w:hAnsi="Arial"/>
          <w:sz w:val="20"/>
        </w:rPr>
        <w:t>nschaft</w:t>
      </w:r>
      <w:r>
        <w:rPr>
          <w:rFonts w:ascii="Arial" w:hAnsi="Arial"/>
          <w:sz w:val="20"/>
        </w:rPr>
        <w:t>lichen Weganlagen auf ihren Grundstücken zu dulden</w:t>
      </w:r>
    </w:p>
    <w:p w:rsidR="00B7335C" w:rsidRDefault="00B7335C" w:rsidP="00DC0A66">
      <w:pPr>
        <w:tabs>
          <w:tab w:val="left" w:pos="360"/>
        </w:tabs>
        <w:spacing w:line="360" w:lineRule="auto"/>
        <w:ind w:left="360" w:hanging="360"/>
        <w:jc w:val="both"/>
        <w:rPr>
          <w:rFonts w:ascii="Arial" w:hAnsi="Arial"/>
          <w:sz w:val="20"/>
        </w:rPr>
      </w:pPr>
      <w:r>
        <w:rPr>
          <w:rFonts w:ascii="Arial" w:hAnsi="Arial"/>
          <w:sz w:val="20"/>
        </w:rPr>
        <w:t>b)</w:t>
      </w:r>
      <w:r>
        <w:rPr>
          <w:rFonts w:ascii="Arial" w:hAnsi="Arial"/>
          <w:sz w:val="20"/>
        </w:rPr>
        <w:tab/>
        <w:t>allen Mitgliedern der Ge</w:t>
      </w:r>
      <w:r w:rsidR="00D35559">
        <w:rPr>
          <w:rFonts w:ascii="Arial" w:hAnsi="Arial"/>
          <w:sz w:val="20"/>
        </w:rPr>
        <w:t>nossenschaft und deren Angehöri</w:t>
      </w:r>
      <w:r>
        <w:rPr>
          <w:rFonts w:ascii="Arial" w:hAnsi="Arial"/>
          <w:sz w:val="20"/>
        </w:rPr>
        <w:t>gen das Recht einzuräumen, die geno</w:t>
      </w:r>
      <w:r>
        <w:rPr>
          <w:rFonts w:ascii="Arial" w:hAnsi="Arial"/>
          <w:sz w:val="20"/>
        </w:rPr>
        <w:t>s</w:t>
      </w:r>
      <w:r>
        <w:rPr>
          <w:rFonts w:ascii="Arial" w:hAnsi="Arial"/>
          <w:sz w:val="20"/>
        </w:rPr>
        <w:t>senschaftlichen Weganlagen</w:t>
      </w:r>
      <w:r w:rsidR="00D35559">
        <w:rPr>
          <w:rFonts w:ascii="Arial" w:hAnsi="Arial"/>
          <w:sz w:val="20"/>
        </w:rPr>
        <w:t xml:space="preserve"> ihrem Zweck entsprechend zu be</w:t>
      </w:r>
      <w:r>
        <w:rPr>
          <w:rFonts w:ascii="Arial" w:hAnsi="Arial"/>
          <w:sz w:val="20"/>
        </w:rPr>
        <w:t>nützen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30</w:t>
      </w:r>
      <w:r>
        <w:rPr>
          <w:rFonts w:ascii="Arial" w:hAnsi="Arial"/>
          <w:sz w:val="20"/>
        </w:rPr>
        <w:tab/>
      </w:r>
      <w:r>
        <w:rPr>
          <w:rFonts w:ascii="Arial" w:hAnsi="Arial"/>
          <w:b/>
          <w:sz w:val="20"/>
        </w:rPr>
        <w:t>Entschädigung</w:t>
      </w:r>
    </w:p>
    <w:p w:rsidR="00B7335C" w:rsidRDefault="00B7335C" w:rsidP="00282694">
      <w:pPr>
        <w:tabs>
          <w:tab w:val="left" w:pos="2160"/>
        </w:tabs>
        <w:spacing w:line="360" w:lineRule="auto"/>
        <w:jc w:val="both"/>
        <w:rPr>
          <w:rFonts w:ascii="Arial" w:hAnsi="Arial"/>
          <w:sz w:val="20"/>
        </w:rPr>
      </w:pPr>
      <w:r>
        <w:rPr>
          <w:rFonts w:ascii="Arial" w:hAnsi="Arial"/>
          <w:sz w:val="20"/>
        </w:rPr>
        <w:t>Die Einräumung der Rechte nach Artikel 29 erfolgt grundsätzlich entschädigungslos. In besonderen Fällen kann der Vorstand eine Entschädigung ausrichten.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31</w:t>
      </w:r>
      <w:r>
        <w:rPr>
          <w:rFonts w:ascii="Arial" w:hAnsi="Arial"/>
          <w:sz w:val="20"/>
        </w:rPr>
        <w:tab/>
      </w:r>
      <w:r>
        <w:rPr>
          <w:rFonts w:ascii="Arial" w:hAnsi="Arial"/>
          <w:b/>
          <w:sz w:val="20"/>
        </w:rPr>
        <w:t>Sondernutzung</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Werden die genossenschaftlichen Weganlagen mit Bewilligung des Vorstands durch ein Mitglied oder Ni</w:t>
      </w:r>
      <w:r w:rsidR="001560E5">
        <w:rPr>
          <w:rFonts w:ascii="Arial" w:hAnsi="Arial"/>
          <w:sz w:val="20"/>
        </w:rPr>
        <w:t>chtmitglied der Genossen</w:t>
      </w:r>
      <w:r>
        <w:rPr>
          <w:rFonts w:ascii="Arial" w:hAnsi="Arial"/>
          <w:sz w:val="20"/>
        </w:rPr>
        <w:t>schaft über das normale Mass hinaus beansprucht, kann der Vorstand dieses zur Leistung eines einmaligen oder jährlichen Beitrags für die Sondernutzung verpflichten.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Der Vorstand kann an die Erteilung der Bewilligung für die Sondernutzung weitere Bedingungen und Au</w:t>
      </w:r>
      <w:r>
        <w:rPr>
          <w:rFonts w:ascii="Arial" w:hAnsi="Arial"/>
          <w:sz w:val="20"/>
        </w:rPr>
        <w:t>f</w:t>
      </w:r>
      <w:r>
        <w:rPr>
          <w:rFonts w:ascii="Arial" w:hAnsi="Arial"/>
          <w:sz w:val="20"/>
        </w:rPr>
        <w:t>lagen knüpfen.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32</w:t>
      </w:r>
      <w:r>
        <w:rPr>
          <w:rFonts w:ascii="Arial" w:hAnsi="Arial"/>
          <w:sz w:val="20"/>
        </w:rPr>
        <w:tab/>
      </w:r>
      <w:r>
        <w:rPr>
          <w:rFonts w:ascii="Arial" w:hAnsi="Arial"/>
          <w:b/>
          <w:sz w:val="20"/>
        </w:rPr>
        <w:t>Sorgfaltspflicht</w:t>
      </w:r>
    </w:p>
    <w:p w:rsidR="00B7335C" w:rsidRDefault="00B7335C" w:rsidP="00282694">
      <w:pPr>
        <w:tabs>
          <w:tab w:val="left" w:pos="2160"/>
        </w:tabs>
        <w:spacing w:line="360" w:lineRule="auto"/>
        <w:jc w:val="both"/>
        <w:rPr>
          <w:rFonts w:ascii="Arial" w:hAnsi="Arial"/>
          <w:sz w:val="20"/>
        </w:rPr>
      </w:pPr>
      <w:r>
        <w:rPr>
          <w:rFonts w:ascii="Arial" w:hAnsi="Arial"/>
          <w:sz w:val="20"/>
        </w:rPr>
        <w:t>Die Mitglieder der Genossenschaft verpflichten sich, alles zu unterlassen, was zu einer Schädigung der genossenschaftlichen Weganlagen führen könnte und alles zu tun, was deren Unterhalt erleichtert und s</w:t>
      </w:r>
      <w:r>
        <w:rPr>
          <w:rFonts w:ascii="Arial" w:hAnsi="Arial"/>
          <w:sz w:val="20"/>
        </w:rPr>
        <w:t>i</w:t>
      </w:r>
      <w:r>
        <w:rPr>
          <w:rFonts w:ascii="Arial" w:hAnsi="Arial"/>
          <w:sz w:val="20"/>
        </w:rPr>
        <w:t>cherstellt.</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b/>
          <w:sz w:val="20"/>
        </w:rPr>
        <w:t>6. Abschnitt:</w:t>
      </w:r>
      <w:r>
        <w:rPr>
          <w:rFonts w:ascii="Arial" w:hAnsi="Arial"/>
          <w:b/>
          <w:sz w:val="20"/>
        </w:rPr>
        <w:tab/>
        <w:t>Schlussbestimmungen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b/>
          <w:sz w:val="20"/>
        </w:rPr>
      </w:pPr>
      <w:r>
        <w:rPr>
          <w:rFonts w:ascii="Arial" w:hAnsi="Arial"/>
          <w:sz w:val="20"/>
        </w:rPr>
        <w:t>Artikel 33</w:t>
      </w:r>
      <w:r>
        <w:rPr>
          <w:rFonts w:ascii="Arial" w:hAnsi="Arial"/>
          <w:sz w:val="20"/>
        </w:rPr>
        <w:tab/>
      </w:r>
      <w:r>
        <w:rPr>
          <w:rFonts w:ascii="Arial" w:hAnsi="Arial"/>
          <w:b/>
          <w:sz w:val="20"/>
        </w:rPr>
        <w:t>Mitteilungen</w:t>
      </w:r>
    </w:p>
    <w:p w:rsidR="00B7335C" w:rsidRDefault="00B7335C" w:rsidP="00282694">
      <w:pPr>
        <w:tabs>
          <w:tab w:val="left" w:pos="2160"/>
        </w:tabs>
        <w:spacing w:line="360" w:lineRule="auto"/>
        <w:jc w:val="both"/>
        <w:rPr>
          <w:rFonts w:ascii="Arial" w:hAnsi="Arial"/>
          <w:sz w:val="20"/>
        </w:rPr>
      </w:pPr>
      <w:r>
        <w:rPr>
          <w:rFonts w:ascii="Arial" w:hAnsi="Arial"/>
          <w:sz w:val="20"/>
        </w:rPr>
        <w:t>Wichtige und ausserordentliche Mitteilungen an die Mitglieder der Genossenschaft erfolgen schriftlich. Zudem können sie zusätzlich im Amtsblatt des Kantons Uri bekannt gegeben werden.</w:t>
      </w:r>
    </w:p>
    <w:p w:rsidR="00B7335C" w:rsidRDefault="00B7335C" w:rsidP="00282694">
      <w:pPr>
        <w:tabs>
          <w:tab w:val="left" w:pos="2160"/>
        </w:tabs>
        <w:spacing w:line="360" w:lineRule="auto"/>
        <w:jc w:val="both"/>
        <w:rPr>
          <w:rFonts w:ascii="Arial" w:hAnsi="Arial"/>
          <w:sz w:val="20"/>
        </w:rPr>
      </w:pPr>
    </w:p>
    <w:p w:rsidR="00B7335C" w:rsidRDefault="00B7335C" w:rsidP="00282694">
      <w:pPr>
        <w:tabs>
          <w:tab w:val="left" w:pos="2160"/>
        </w:tabs>
        <w:spacing w:line="360" w:lineRule="auto"/>
        <w:jc w:val="both"/>
        <w:rPr>
          <w:rFonts w:ascii="Arial" w:hAnsi="Arial"/>
          <w:sz w:val="20"/>
        </w:rPr>
      </w:pPr>
      <w:r>
        <w:rPr>
          <w:rFonts w:ascii="Arial" w:hAnsi="Arial"/>
          <w:sz w:val="20"/>
        </w:rPr>
        <w:t>Artikel 34</w:t>
      </w:r>
      <w:r>
        <w:rPr>
          <w:rFonts w:ascii="Arial" w:hAnsi="Arial"/>
          <w:sz w:val="20"/>
        </w:rPr>
        <w:tab/>
      </w:r>
      <w:r>
        <w:rPr>
          <w:rFonts w:ascii="Arial" w:hAnsi="Arial"/>
          <w:b/>
          <w:sz w:val="20"/>
        </w:rPr>
        <w:t>Anwendbares Recht</w:t>
      </w:r>
    </w:p>
    <w:p w:rsidR="00B7335C" w:rsidRDefault="00B7335C" w:rsidP="00282694">
      <w:pPr>
        <w:tabs>
          <w:tab w:val="left" w:pos="2160"/>
        </w:tabs>
        <w:spacing w:line="360" w:lineRule="auto"/>
        <w:jc w:val="both"/>
        <w:rPr>
          <w:rFonts w:ascii="Arial" w:hAnsi="Arial"/>
          <w:sz w:val="20"/>
        </w:rPr>
      </w:pPr>
      <w:r>
        <w:rPr>
          <w:rFonts w:ascii="Arial" w:hAnsi="Arial"/>
          <w:sz w:val="20"/>
        </w:rPr>
        <w:t>Soweit diesen Statuten und dem einschlägigen kantonalen Recht keine Bestimmung entnommen werden kann, ist das Genossenschaftsrecht des Obligationenrechts (SR 220) sinngemäss anwendbar.</w:t>
      </w:r>
    </w:p>
    <w:p w:rsidR="00B7335C" w:rsidRDefault="00B7335C" w:rsidP="00282694">
      <w:pPr>
        <w:tabs>
          <w:tab w:val="left" w:pos="2160"/>
        </w:tabs>
        <w:spacing w:line="360" w:lineRule="auto"/>
        <w:jc w:val="both"/>
        <w:rPr>
          <w:rFonts w:ascii="Arial" w:hAnsi="Arial"/>
          <w:sz w:val="20"/>
        </w:rPr>
      </w:pPr>
      <w:r>
        <w:rPr>
          <w:rFonts w:ascii="Arial" w:hAnsi="Arial"/>
          <w:sz w:val="20"/>
        </w:rPr>
        <w:br w:type="column"/>
      </w:r>
    </w:p>
    <w:p w:rsidR="00B7335C" w:rsidRDefault="00B7335C" w:rsidP="008F2E1E">
      <w:pPr>
        <w:tabs>
          <w:tab w:val="left" w:pos="2160"/>
        </w:tabs>
        <w:spacing w:line="360" w:lineRule="auto"/>
        <w:jc w:val="both"/>
        <w:rPr>
          <w:rFonts w:ascii="Arial" w:hAnsi="Arial"/>
          <w:b/>
          <w:sz w:val="20"/>
        </w:rPr>
      </w:pPr>
      <w:r>
        <w:rPr>
          <w:rFonts w:ascii="Arial" w:hAnsi="Arial"/>
          <w:sz w:val="20"/>
        </w:rPr>
        <w:t xml:space="preserve">Artikel 35 </w:t>
      </w:r>
      <w:r>
        <w:rPr>
          <w:rFonts w:ascii="Arial" w:hAnsi="Arial"/>
          <w:sz w:val="20"/>
        </w:rPr>
        <w:tab/>
      </w:r>
      <w:r>
        <w:rPr>
          <w:rFonts w:ascii="Arial" w:hAnsi="Arial"/>
          <w:b/>
          <w:sz w:val="20"/>
        </w:rPr>
        <w:t>Rechtsmittel</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1</w:t>
      </w:r>
      <w:r>
        <w:rPr>
          <w:rFonts w:ascii="Arial" w:hAnsi="Arial"/>
          <w:sz w:val="20"/>
        </w:rPr>
        <w:t>Bussenverfügungen des Vorstandes gegen Mitglieder können innert 30 Tagen mit Rekurs bei der Gen</w:t>
      </w:r>
      <w:r>
        <w:rPr>
          <w:rFonts w:ascii="Arial" w:hAnsi="Arial"/>
          <w:sz w:val="20"/>
        </w:rPr>
        <w:t>e</w:t>
      </w:r>
      <w:r>
        <w:rPr>
          <w:rFonts w:ascii="Arial" w:hAnsi="Arial"/>
          <w:sz w:val="20"/>
        </w:rPr>
        <w:t>ralversammlung angefochten werden.</w:t>
      </w:r>
    </w:p>
    <w:p w:rsidR="00B7335C" w:rsidRDefault="00B7335C" w:rsidP="00282694">
      <w:pPr>
        <w:tabs>
          <w:tab w:val="left" w:pos="2160"/>
        </w:tabs>
        <w:spacing w:line="360" w:lineRule="auto"/>
        <w:jc w:val="both"/>
        <w:rPr>
          <w:rFonts w:ascii="Arial" w:hAnsi="Arial"/>
          <w:sz w:val="20"/>
        </w:rPr>
      </w:pPr>
      <w:r>
        <w:rPr>
          <w:rFonts w:ascii="Arial" w:hAnsi="Arial"/>
          <w:sz w:val="20"/>
          <w:vertAlign w:val="superscript"/>
        </w:rPr>
        <w:t>2</w:t>
      </w:r>
      <w:r>
        <w:rPr>
          <w:rFonts w:ascii="Arial" w:hAnsi="Arial"/>
          <w:sz w:val="20"/>
        </w:rPr>
        <w:t>Beschwerden gegen Verfügungen der Genossenschaft richten sich nach Artikel 37 der Verordnung über die öffentlich-rechtliche Bo</w:t>
      </w:r>
      <w:r w:rsidR="008F2E1E">
        <w:rPr>
          <w:rFonts w:ascii="Arial" w:hAnsi="Arial"/>
          <w:sz w:val="20"/>
        </w:rPr>
        <w:t>denverbesserungsgenossenschaft.</w:t>
      </w:r>
    </w:p>
    <w:p w:rsidR="000D5B53" w:rsidRDefault="000D5B53" w:rsidP="000D5B53">
      <w:pPr>
        <w:tabs>
          <w:tab w:val="left" w:pos="2160"/>
        </w:tabs>
        <w:spacing w:line="360" w:lineRule="auto"/>
        <w:jc w:val="both"/>
        <w:rPr>
          <w:rFonts w:ascii="Arial" w:hAnsi="Arial"/>
          <w:sz w:val="20"/>
        </w:rPr>
      </w:pPr>
    </w:p>
    <w:p w:rsidR="000D5B53" w:rsidRPr="00FA3114" w:rsidRDefault="000D5B53" w:rsidP="000D5B53">
      <w:pPr>
        <w:tabs>
          <w:tab w:val="left" w:pos="2160"/>
        </w:tabs>
        <w:spacing w:line="360" w:lineRule="auto"/>
        <w:jc w:val="both"/>
        <w:rPr>
          <w:rFonts w:ascii="Arial" w:hAnsi="Arial"/>
          <w:sz w:val="20"/>
          <w:highlight w:val="yellow"/>
        </w:rPr>
      </w:pPr>
      <w:r w:rsidRPr="00FA3114">
        <w:rPr>
          <w:rFonts w:ascii="Arial" w:hAnsi="Arial"/>
          <w:sz w:val="20"/>
          <w:highlight w:val="yellow"/>
        </w:rPr>
        <w:t>Artikel 36</w:t>
      </w:r>
      <w:r w:rsidRPr="00FA3114">
        <w:rPr>
          <w:rFonts w:ascii="Arial" w:hAnsi="Arial"/>
          <w:sz w:val="20"/>
          <w:highlight w:val="yellow"/>
        </w:rPr>
        <w:tab/>
      </w:r>
      <w:r w:rsidRPr="00FA3114">
        <w:rPr>
          <w:rFonts w:ascii="Arial" w:hAnsi="Arial"/>
          <w:b/>
          <w:sz w:val="20"/>
          <w:highlight w:val="yellow"/>
        </w:rPr>
        <w:t xml:space="preserve">Beschluss und Genehmigung </w:t>
      </w:r>
      <w:r w:rsidRPr="00FA3114">
        <w:rPr>
          <w:rFonts w:ascii="Arial" w:hAnsi="Arial"/>
          <w:b/>
          <w:sz w:val="32"/>
          <w:szCs w:val="32"/>
          <w:highlight w:val="yellow"/>
        </w:rPr>
        <w:t>(Variante bei Gründung)</w:t>
      </w:r>
    </w:p>
    <w:p w:rsidR="000D5B53" w:rsidRPr="00FA3114" w:rsidRDefault="000D5B53" w:rsidP="000D5B53">
      <w:pPr>
        <w:tabs>
          <w:tab w:val="left" w:pos="2160"/>
        </w:tabs>
        <w:spacing w:line="360" w:lineRule="auto"/>
        <w:jc w:val="both"/>
        <w:rPr>
          <w:rFonts w:ascii="Arial" w:hAnsi="Arial"/>
          <w:sz w:val="20"/>
        </w:rPr>
      </w:pPr>
      <w:r w:rsidRPr="00FA3114">
        <w:rPr>
          <w:rFonts w:ascii="Arial" w:hAnsi="Arial"/>
          <w:sz w:val="20"/>
          <w:vertAlign w:val="superscript"/>
        </w:rPr>
        <w:t>1</w:t>
      </w:r>
      <w:r w:rsidRPr="00FA3114">
        <w:rPr>
          <w:rFonts w:ascii="Arial" w:hAnsi="Arial"/>
          <w:sz w:val="20"/>
        </w:rPr>
        <w:t>Diese Statuten bedürfen der Zustimmung der Mehrheit der Grundeigentümer, denen zugleich mehr als die Hälfte des beteiligten Bodens gehört (Art. 7 Abs. 1 der Verordnung über die öffentlich-rechtliche B</w:t>
      </w:r>
      <w:r w:rsidRPr="00FA3114">
        <w:rPr>
          <w:rFonts w:ascii="Arial" w:hAnsi="Arial"/>
          <w:sz w:val="20"/>
        </w:rPr>
        <w:t>o</w:t>
      </w:r>
      <w:r w:rsidRPr="00FA3114">
        <w:rPr>
          <w:rFonts w:ascii="Arial" w:hAnsi="Arial"/>
          <w:sz w:val="20"/>
        </w:rPr>
        <w:t>denverbesserungsgenossenschaft)</w:t>
      </w:r>
      <w:r w:rsidRPr="00FA3114">
        <w:rPr>
          <w:rFonts w:ascii="Arial" w:hAnsi="Arial"/>
          <w:sz w:val="20"/>
          <w:vertAlign w:val="superscript"/>
        </w:rPr>
        <w:t>1)</w:t>
      </w:r>
    </w:p>
    <w:p w:rsidR="000D5B53" w:rsidRDefault="000D5B53" w:rsidP="000D5B53">
      <w:pPr>
        <w:tabs>
          <w:tab w:val="left" w:pos="2160"/>
        </w:tabs>
        <w:spacing w:line="360" w:lineRule="auto"/>
        <w:jc w:val="both"/>
        <w:rPr>
          <w:rFonts w:ascii="Arial" w:hAnsi="Arial"/>
          <w:sz w:val="20"/>
        </w:rPr>
      </w:pPr>
      <w:r w:rsidRPr="00FA3114">
        <w:rPr>
          <w:rFonts w:ascii="Arial" w:hAnsi="Arial"/>
          <w:sz w:val="20"/>
          <w:vertAlign w:val="superscript"/>
        </w:rPr>
        <w:t>2</w:t>
      </w:r>
      <w:r w:rsidRPr="00FA3114">
        <w:rPr>
          <w:rFonts w:ascii="Arial" w:hAnsi="Arial"/>
          <w:sz w:val="20"/>
        </w:rPr>
        <w:t>Sie bedürfen zudem zusammen mit dem Plan und der Kostenschätzung der Genehmigung durch den Regierungsrat (Art. 12 der Verordnung über die öffentlich-rechtliche Bodenverbesserungs-genosse</w:t>
      </w:r>
      <w:r w:rsidRPr="00FA3114">
        <w:rPr>
          <w:rFonts w:ascii="Arial" w:hAnsi="Arial"/>
          <w:sz w:val="20"/>
        </w:rPr>
        <w:t>n</w:t>
      </w:r>
      <w:r w:rsidRPr="00FA3114">
        <w:rPr>
          <w:rFonts w:ascii="Arial" w:hAnsi="Arial"/>
          <w:sz w:val="20"/>
        </w:rPr>
        <w:t>schaft)</w:t>
      </w:r>
      <w:r>
        <w:rPr>
          <w:rFonts w:ascii="Arial" w:hAnsi="Arial"/>
          <w:sz w:val="20"/>
          <w:vertAlign w:val="superscript"/>
        </w:rPr>
        <w:t>2)</w:t>
      </w:r>
    </w:p>
    <w:p w:rsidR="000D5B53" w:rsidRDefault="000D5B53" w:rsidP="000D5B53">
      <w:pPr>
        <w:tabs>
          <w:tab w:val="left" w:pos="1985"/>
          <w:tab w:val="left" w:pos="2160"/>
          <w:tab w:val="left" w:pos="2268"/>
          <w:tab w:val="left" w:pos="5670"/>
        </w:tabs>
        <w:spacing w:line="360" w:lineRule="auto"/>
        <w:jc w:val="both"/>
        <w:rPr>
          <w:rFonts w:ascii="Arial" w:hAnsi="Arial"/>
          <w:sz w:val="20"/>
        </w:rPr>
      </w:pPr>
    </w:p>
    <w:p w:rsidR="000D5B53" w:rsidRPr="00FA3114" w:rsidRDefault="000D5B53" w:rsidP="000D5B53">
      <w:pPr>
        <w:tabs>
          <w:tab w:val="left" w:pos="2160"/>
        </w:tabs>
        <w:spacing w:line="360" w:lineRule="auto"/>
        <w:jc w:val="both"/>
        <w:rPr>
          <w:rFonts w:ascii="Arial" w:hAnsi="Arial"/>
          <w:sz w:val="20"/>
          <w:highlight w:val="yellow"/>
        </w:rPr>
      </w:pPr>
      <w:r w:rsidRPr="00FA3114">
        <w:rPr>
          <w:rFonts w:ascii="Arial" w:hAnsi="Arial"/>
          <w:sz w:val="20"/>
          <w:highlight w:val="yellow"/>
        </w:rPr>
        <w:t>Artikel 36</w:t>
      </w:r>
      <w:r w:rsidRPr="00FA3114">
        <w:rPr>
          <w:rFonts w:ascii="Arial" w:hAnsi="Arial"/>
          <w:sz w:val="20"/>
          <w:highlight w:val="yellow"/>
        </w:rPr>
        <w:tab/>
      </w:r>
      <w:r w:rsidRPr="00FA3114">
        <w:rPr>
          <w:rFonts w:ascii="Arial" w:hAnsi="Arial"/>
          <w:b/>
          <w:sz w:val="20"/>
          <w:highlight w:val="yellow"/>
        </w:rPr>
        <w:t xml:space="preserve">Beschluss und Genehmigung </w:t>
      </w:r>
      <w:r w:rsidRPr="00FA3114">
        <w:rPr>
          <w:rFonts w:ascii="Arial" w:hAnsi="Arial"/>
          <w:b/>
          <w:sz w:val="32"/>
          <w:szCs w:val="32"/>
          <w:highlight w:val="yellow"/>
        </w:rPr>
        <w:t xml:space="preserve">(Variante bei </w:t>
      </w:r>
      <w:r>
        <w:rPr>
          <w:rFonts w:ascii="Arial" w:hAnsi="Arial"/>
          <w:b/>
          <w:sz w:val="32"/>
          <w:szCs w:val="32"/>
          <w:highlight w:val="yellow"/>
        </w:rPr>
        <w:tab/>
        <w:t>Änderung</w:t>
      </w:r>
      <w:r w:rsidRPr="00FA3114">
        <w:rPr>
          <w:rFonts w:ascii="Arial" w:hAnsi="Arial"/>
          <w:b/>
          <w:sz w:val="32"/>
          <w:szCs w:val="32"/>
          <w:highlight w:val="yellow"/>
        </w:rPr>
        <w:t>)</w:t>
      </w:r>
    </w:p>
    <w:p w:rsidR="000D5B53" w:rsidRDefault="000D5B53" w:rsidP="000D5B53">
      <w:pPr>
        <w:tabs>
          <w:tab w:val="left" w:pos="2160"/>
        </w:tabs>
        <w:spacing w:line="360" w:lineRule="auto"/>
        <w:jc w:val="both"/>
        <w:rPr>
          <w:rFonts w:ascii="Arial" w:hAnsi="Arial"/>
          <w:sz w:val="20"/>
        </w:rPr>
      </w:pPr>
      <w:r w:rsidRPr="00FA3114">
        <w:rPr>
          <w:rFonts w:ascii="Arial" w:hAnsi="Arial"/>
          <w:sz w:val="20"/>
          <w:vertAlign w:val="superscript"/>
        </w:rPr>
        <w:t>1</w:t>
      </w:r>
      <w:r w:rsidRPr="00FA3114">
        <w:rPr>
          <w:rFonts w:ascii="Arial" w:hAnsi="Arial"/>
          <w:sz w:val="20"/>
        </w:rPr>
        <w:t>Diese Statuten</w:t>
      </w:r>
      <w:r>
        <w:rPr>
          <w:rFonts w:ascii="Arial" w:hAnsi="Arial"/>
          <w:sz w:val="20"/>
        </w:rPr>
        <w:t>änderung bedarf einer Mehrheit von zwei Dritteln der anwesenden Genossenschafter.</w:t>
      </w:r>
      <w:r w:rsidRPr="00FA3114">
        <w:rPr>
          <w:rFonts w:ascii="Arial" w:hAnsi="Arial"/>
          <w:sz w:val="20"/>
          <w:vertAlign w:val="superscript"/>
        </w:rPr>
        <w:t>1)</w:t>
      </w:r>
    </w:p>
    <w:p w:rsidR="000D5B53" w:rsidRDefault="000D5B53" w:rsidP="000D5B53">
      <w:pPr>
        <w:tabs>
          <w:tab w:val="left" w:pos="2160"/>
        </w:tabs>
        <w:spacing w:line="360" w:lineRule="auto"/>
        <w:jc w:val="both"/>
        <w:rPr>
          <w:rFonts w:ascii="Arial" w:hAnsi="Arial"/>
          <w:sz w:val="20"/>
        </w:rPr>
      </w:pPr>
      <w:r w:rsidRPr="00FA3114">
        <w:rPr>
          <w:rFonts w:ascii="Arial" w:hAnsi="Arial"/>
          <w:sz w:val="20"/>
          <w:vertAlign w:val="superscript"/>
        </w:rPr>
        <w:t>2</w:t>
      </w:r>
      <w:r>
        <w:rPr>
          <w:rFonts w:ascii="Arial" w:hAnsi="Arial"/>
          <w:sz w:val="20"/>
        </w:rPr>
        <w:t>D</w:t>
      </w:r>
      <w:r w:rsidRPr="00FA3114">
        <w:rPr>
          <w:rFonts w:ascii="Arial" w:hAnsi="Arial"/>
          <w:sz w:val="20"/>
        </w:rPr>
        <w:t xml:space="preserve">ie </w:t>
      </w:r>
      <w:r>
        <w:rPr>
          <w:rFonts w:ascii="Arial" w:hAnsi="Arial"/>
          <w:sz w:val="20"/>
        </w:rPr>
        <w:t xml:space="preserve">Statuten </w:t>
      </w:r>
      <w:r w:rsidRPr="00FA3114">
        <w:rPr>
          <w:rFonts w:ascii="Arial" w:hAnsi="Arial"/>
          <w:sz w:val="20"/>
        </w:rPr>
        <w:t>bedürfen der Gene</w:t>
      </w:r>
      <w:r>
        <w:rPr>
          <w:rFonts w:ascii="Arial" w:hAnsi="Arial"/>
          <w:sz w:val="20"/>
        </w:rPr>
        <w:t>hmigung durch den Regierungsrat.</w:t>
      </w:r>
      <w:r w:rsidRPr="00FA3114">
        <w:rPr>
          <w:rFonts w:ascii="Arial" w:hAnsi="Arial"/>
          <w:sz w:val="20"/>
          <w:vertAlign w:val="superscript"/>
        </w:rPr>
        <w:t>2</w:t>
      </w:r>
      <w:r>
        <w:rPr>
          <w:rFonts w:ascii="Arial" w:hAnsi="Arial"/>
          <w:sz w:val="20"/>
        </w:rPr>
        <w:t>)</w:t>
      </w:r>
    </w:p>
    <w:p w:rsidR="000D5B53" w:rsidRDefault="000D5B53" w:rsidP="000D5B53">
      <w:pPr>
        <w:tabs>
          <w:tab w:val="left" w:pos="1985"/>
          <w:tab w:val="left" w:pos="2160"/>
          <w:tab w:val="left" w:pos="2268"/>
          <w:tab w:val="left" w:pos="5670"/>
        </w:tabs>
        <w:spacing w:line="360" w:lineRule="auto"/>
        <w:jc w:val="both"/>
        <w:rPr>
          <w:rFonts w:ascii="Arial" w:hAnsi="Arial"/>
          <w:sz w:val="20"/>
        </w:rPr>
      </w:pPr>
    </w:p>
    <w:p w:rsidR="000D5B53" w:rsidRDefault="000D5B53" w:rsidP="000D5B53">
      <w:pPr>
        <w:tabs>
          <w:tab w:val="left" w:pos="1985"/>
          <w:tab w:val="left" w:pos="2160"/>
          <w:tab w:val="left" w:pos="2268"/>
          <w:tab w:val="left" w:pos="5670"/>
        </w:tabs>
        <w:spacing w:line="360" w:lineRule="auto"/>
        <w:jc w:val="both"/>
        <w:rPr>
          <w:rFonts w:ascii="Arial" w:hAnsi="Arial"/>
          <w:sz w:val="20"/>
        </w:rPr>
      </w:pPr>
    </w:p>
    <w:p w:rsidR="008F2E1E" w:rsidRDefault="00B7335C" w:rsidP="00282694">
      <w:pPr>
        <w:tabs>
          <w:tab w:val="left" w:pos="1985"/>
          <w:tab w:val="left" w:pos="2160"/>
          <w:tab w:val="left" w:pos="2268"/>
          <w:tab w:val="left" w:pos="5670"/>
        </w:tabs>
        <w:spacing w:line="360" w:lineRule="auto"/>
        <w:jc w:val="both"/>
        <w:rPr>
          <w:rFonts w:ascii="Arial" w:hAnsi="Arial"/>
          <w:sz w:val="20"/>
        </w:rPr>
      </w:pPr>
      <w:r>
        <w:rPr>
          <w:rFonts w:ascii="Arial" w:hAnsi="Arial"/>
          <w:sz w:val="20"/>
        </w:rPr>
        <w:t>Ort/Datum:</w:t>
      </w:r>
      <w:r>
        <w:rPr>
          <w:rFonts w:ascii="Arial" w:hAnsi="Arial"/>
          <w:sz w:val="20"/>
        </w:rPr>
        <w:tab/>
      </w:r>
      <w:r w:rsidR="008F2E1E" w:rsidRPr="008F2E1E">
        <w:rPr>
          <w:rFonts w:ascii="Arial" w:hAnsi="Arial"/>
          <w:sz w:val="20"/>
          <w:highlight w:val="cyan"/>
        </w:rPr>
        <w:t>XXXXXXX</w:t>
      </w:r>
    </w:p>
    <w:p w:rsidR="008F2E1E" w:rsidRDefault="008F2E1E" w:rsidP="00282694">
      <w:pPr>
        <w:tabs>
          <w:tab w:val="left" w:pos="1985"/>
          <w:tab w:val="left" w:pos="2160"/>
          <w:tab w:val="left" w:pos="2268"/>
          <w:tab w:val="left" w:pos="5670"/>
        </w:tabs>
        <w:spacing w:line="360" w:lineRule="auto"/>
        <w:jc w:val="both"/>
        <w:rPr>
          <w:rFonts w:ascii="Arial" w:hAnsi="Arial"/>
          <w:sz w:val="20"/>
        </w:rPr>
      </w:pPr>
    </w:p>
    <w:p w:rsidR="00B7335C" w:rsidRDefault="00B7335C" w:rsidP="00282694">
      <w:pPr>
        <w:tabs>
          <w:tab w:val="left" w:pos="1985"/>
          <w:tab w:val="left" w:pos="2160"/>
          <w:tab w:val="left" w:pos="2268"/>
          <w:tab w:val="left" w:pos="5103"/>
        </w:tabs>
        <w:spacing w:line="360" w:lineRule="auto"/>
        <w:ind w:left="426" w:hanging="426"/>
        <w:jc w:val="both"/>
        <w:rPr>
          <w:rFonts w:ascii="Arial" w:hAnsi="Arial"/>
          <w:b/>
          <w:sz w:val="20"/>
        </w:rPr>
      </w:pPr>
    </w:p>
    <w:p w:rsidR="00B7335C" w:rsidRDefault="00B7335C" w:rsidP="00282694">
      <w:pPr>
        <w:tabs>
          <w:tab w:val="left" w:pos="1985"/>
          <w:tab w:val="left" w:pos="2160"/>
          <w:tab w:val="left" w:pos="2268"/>
          <w:tab w:val="left" w:pos="5103"/>
        </w:tabs>
        <w:spacing w:line="360" w:lineRule="auto"/>
        <w:ind w:left="426" w:hanging="426"/>
        <w:jc w:val="both"/>
        <w:rPr>
          <w:rFonts w:ascii="Arial" w:hAnsi="Arial"/>
          <w:b/>
          <w:sz w:val="20"/>
        </w:rPr>
      </w:pPr>
      <w:r>
        <w:rPr>
          <w:rFonts w:ascii="Arial" w:hAnsi="Arial"/>
          <w:b/>
          <w:sz w:val="20"/>
        </w:rPr>
        <w:t>Namens der Wegbaugenossenschaft</w:t>
      </w:r>
    </w:p>
    <w:p w:rsidR="00B7335C" w:rsidRDefault="008F2E1E" w:rsidP="00282694">
      <w:pPr>
        <w:tabs>
          <w:tab w:val="left" w:pos="1985"/>
          <w:tab w:val="left" w:pos="2160"/>
          <w:tab w:val="left" w:pos="2268"/>
          <w:tab w:val="left" w:pos="5103"/>
        </w:tabs>
        <w:spacing w:line="360" w:lineRule="auto"/>
        <w:ind w:left="426" w:hanging="426"/>
        <w:jc w:val="both"/>
        <w:rPr>
          <w:rFonts w:ascii="Arial" w:hAnsi="Arial"/>
          <w:b/>
          <w:sz w:val="20"/>
        </w:rPr>
      </w:pPr>
      <w:r w:rsidRPr="008F2E1E">
        <w:rPr>
          <w:rFonts w:ascii="Arial" w:hAnsi="Arial"/>
          <w:b/>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t xml:space="preserve">Der Präsident: </w:t>
      </w:r>
      <w:r>
        <w:rPr>
          <w:rFonts w:ascii="Arial" w:hAnsi="Arial"/>
          <w:sz w:val="20"/>
        </w:rPr>
        <w:tab/>
      </w:r>
      <w:r w:rsidR="008F2E1E" w:rsidRPr="008F2E1E">
        <w:rPr>
          <w:rFonts w:ascii="Arial" w:hAnsi="Arial"/>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t>Der Sekretär:</w:t>
      </w:r>
      <w:r>
        <w:rPr>
          <w:rFonts w:ascii="Arial" w:hAnsi="Arial"/>
          <w:sz w:val="20"/>
        </w:rPr>
        <w:tab/>
      </w:r>
      <w:r w:rsidR="008F2E1E" w:rsidRPr="008F2E1E">
        <w:rPr>
          <w:rFonts w:ascii="Arial" w:hAnsi="Arial"/>
          <w:sz w:val="20"/>
          <w:highlight w:val="cyan"/>
        </w:rPr>
        <w:t>Name</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p>
    <w:p w:rsidR="000D5B53" w:rsidRDefault="000D5B53" w:rsidP="000D5B53">
      <w:pPr>
        <w:tabs>
          <w:tab w:val="left" w:pos="1985"/>
          <w:tab w:val="left" w:pos="2160"/>
          <w:tab w:val="left" w:pos="2268"/>
          <w:tab w:val="left" w:pos="5103"/>
          <w:tab w:val="left" w:pos="8789"/>
        </w:tabs>
        <w:spacing w:line="360" w:lineRule="auto"/>
        <w:ind w:left="426" w:hanging="426"/>
        <w:jc w:val="both"/>
        <w:rPr>
          <w:rFonts w:ascii="Arial" w:hAnsi="Arial"/>
          <w:sz w:val="20"/>
        </w:rPr>
      </w:pPr>
    </w:p>
    <w:p w:rsidR="000D5B53" w:rsidRDefault="000D5B53" w:rsidP="000D5B53">
      <w:pPr>
        <w:tabs>
          <w:tab w:val="left" w:pos="1985"/>
          <w:tab w:val="left" w:pos="2160"/>
          <w:tab w:val="left" w:pos="2268"/>
          <w:tab w:val="left" w:pos="5103"/>
          <w:tab w:val="left" w:pos="8789"/>
        </w:tabs>
        <w:spacing w:line="360" w:lineRule="auto"/>
        <w:ind w:left="426" w:hanging="426"/>
        <w:jc w:val="both"/>
        <w:rPr>
          <w:rFonts w:ascii="Arial" w:hAnsi="Arial"/>
          <w:sz w:val="20"/>
        </w:rPr>
      </w:pPr>
    </w:p>
    <w:p w:rsidR="000D5B53" w:rsidRDefault="000D5B53" w:rsidP="000D5B53">
      <w:pPr>
        <w:spacing w:line="360" w:lineRule="auto"/>
        <w:jc w:val="both"/>
        <w:rPr>
          <w:rFonts w:ascii="Arial" w:hAnsi="Arial"/>
          <w:sz w:val="20"/>
        </w:rPr>
      </w:pPr>
      <w:r>
        <w:rPr>
          <w:rFonts w:ascii="Arial" w:hAnsi="Arial"/>
          <w:sz w:val="20"/>
          <w:vertAlign w:val="superscript"/>
        </w:rPr>
        <w:t>1)</w:t>
      </w:r>
      <w:r>
        <w:rPr>
          <w:rFonts w:ascii="Arial" w:hAnsi="Arial"/>
          <w:sz w:val="20"/>
        </w:rPr>
        <w:t xml:space="preserve">An der Generalversammlung vom </w:t>
      </w:r>
      <w:r w:rsidRPr="00FA3114">
        <w:rPr>
          <w:rFonts w:ascii="Arial" w:hAnsi="Arial"/>
          <w:sz w:val="20"/>
          <w:highlight w:val="cyan"/>
        </w:rPr>
        <w:t>Datum</w:t>
      </w:r>
      <w:r>
        <w:rPr>
          <w:rFonts w:ascii="Arial" w:hAnsi="Arial"/>
          <w:sz w:val="20"/>
        </w:rPr>
        <w:t xml:space="preserve"> mit dem erforderlichen Quorum beschlossen. Sie ersetzten die früheren Statuen vom </w:t>
      </w:r>
      <w:r w:rsidRPr="001773D8">
        <w:rPr>
          <w:rFonts w:ascii="Arial" w:hAnsi="Arial"/>
          <w:sz w:val="20"/>
          <w:highlight w:val="cyan"/>
        </w:rPr>
        <w:t>Datum</w:t>
      </w:r>
      <w:r>
        <w:rPr>
          <w:rFonts w:ascii="Arial" w:hAnsi="Arial"/>
          <w:sz w:val="20"/>
        </w:rPr>
        <w:t>.</w:t>
      </w:r>
    </w:p>
    <w:p w:rsidR="000D5B53" w:rsidRDefault="000D5B53" w:rsidP="000D5B53">
      <w:pPr>
        <w:tabs>
          <w:tab w:val="left" w:pos="1985"/>
          <w:tab w:val="left" w:pos="2160"/>
          <w:tab w:val="left" w:pos="2268"/>
          <w:tab w:val="left" w:pos="5670"/>
        </w:tabs>
        <w:spacing w:line="360" w:lineRule="auto"/>
        <w:ind w:left="426" w:hanging="426"/>
        <w:jc w:val="both"/>
        <w:rPr>
          <w:rFonts w:ascii="Arial" w:hAnsi="Arial"/>
          <w:sz w:val="20"/>
          <w:vertAlign w:val="superscript"/>
        </w:rPr>
      </w:pPr>
    </w:p>
    <w:p w:rsidR="00B7335C" w:rsidRDefault="000D5B53" w:rsidP="00C73AF0">
      <w:pPr>
        <w:tabs>
          <w:tab w:val="left" w:pos="1985"/>
          <w:tab w:val="left" w:pos="2160"/>
          <w:tab w:val="left" w:pos="2268"/>
          <w:tab w:val="left" w:pos="5670"/>
        </w:tabs>
        <w:spacing w:line="360" w:lineRule="auto"/>
        <w:ind w:left="426" w:hanging="426"/>
        <w:jc w:val="both"/>
        <w:rPr>
          <w:rFonts w:ascii="Arial" w:hAnsi="Arial"/>
          <w:sz w:val="20"/>
        </w:rPr>
      </w:pPr>
      <w:r>
        <w:rPr>
          <w:rFonts w:ascii="Arial" w:hAnsi="Arial"/>
          <w:sz w:val="20"/>
          <w:vertAlign w:val="superscript"/>
        </w:rPr>
        <w:t>2)</w:t>
      </w:r>
      <w:r>
        <w:rPr>
          <w:rFonts w:ascii="Arial" w:hAnsi="Arial"/>
          <w:sz w:val="20"/>
        </w:rPr>
        <w:t>Vom Regierungsrat genehmigt am ......................................</w:t>
      </w:r>
    </w:p>
    <w:p w:rsidR="00B7335C" w:rsidRDefault="00B7335C" w:rsidP="00282694">
      <w:pPr>
        <w:tabs>
          <w:tab w:val="left" w:pos="1985"/>
          <w:tab w:val="left" w:pos="2160"/>
          <w:tab w:val="left" w:pos="2268"/>
          <w:tab w:val="left" w:pos="5103"/>
          <w:tab w:val="left" w:pos="8789"/>
        </w:tabs>
        <w:spacing w:line="360" w:lineRule="auto"/>
        <w:ind w:left="426" w:hanging="426"/>
        <w:jc w:val="both"/>
        <w:rPr>
          <w:rFonts w:ascii="Arial" w:hAnsi="Arial"/>
          <w:sz w:val="20"/>
        </w:rPr>
      </w:pPr>
      <w:r>
        <w:rPr>
          <w:rFonts w:ascii="Arial" w:hAnsi="Arial"/>
          <w:sz w:val="20"/>
        </w:rPr>
        <w:br w:type="column"/>
      </w:r>
    </w:p>
    <w:p w:rsidR="00B7335C" w:rsidRDefault="00B7335C" w:rsidP="00282694">
      <w:pPr>
        <w:tabs>
          <w:tab w:val="left" w:pos="2160"/>
          <w:tab w:val="right" w:pos="9072"/>
        </w:tabs>
        <w:spacing w:line="360" w:lineRule="auto"/>
        <w:rPr>
          <w:rFonts w:ascii="Arial" w:hAnsi="Arial"/>
          <w:b/>
          <w:sz w:val="20"/>
        </w:rPr>
      </w:pPr>
      <w:r>
        <w:rPr>
          <w:rFonts w:ascii="Arial" w:hAnsi="Arial"/>
          <w:b/>
          <w:sz w:val="20"/>
        </w:rPr>
        <w:t>Anhang zu Artikel 4</w:t>
      </w:r>
    </w:p>
    <w:p w:rsidR="00B7335C" w:rsidRDefault="00B7335C" w:rsidP="00282694">
      <w:pPr>
        <w:tabs>
          <w:tab w:val="left" w:pos="2160"/>
        </w:tabs>
        <w:spacing w:line="360" w:lineRule="auto"/>
        <w:jc w:val="both"/>
        <w:rPr>
          <w:rFonts w:ascii="Arial" w:hAnsi="Arial"/>
          <w:b/>
          <w:sz w:val="20"/>
        </w:rPr>
      </w:pPr>
    </w:p>
    <w:p w:rsidR="00B7335C" w:rsidRDefault="00B7335C" w:rsidP="00282694">
      <w:pPr>
        <w:tabs>
          <w:tab w:val="left" w:pos="2160"/>
        </w:tabs>
        <w:spacing w:line="360" w:lineRule="auto"/>
        <w:jc w:val="both"/>
        <w:rPr>
          <w:rFonts w:ascii="Arial" w:hAnsi="Arial"/>
          <w:b/>
          <w:sz w:val="20"/>
        </w:rPr>
      </w:pPr>
      <w:r>
        <w:rPr>
          <w:rFonts w:ascii="Arial" w:hAnsi="Arial"/>
          <w:b/>
          <w:sz w:val="20"/>
        </w:rPr>
        <w:t>Verzeichnis über die Mitglieder der Genossenschaft</w:t>
      </w:r>
    </w:p>
    <w:p w:rsidR="00B7335C" w:rsidRDefault="00B7335C" w:rsidP="00282694">
      <w:pPr>
        <w:tabs>
          <w:tab w:val="left" w:pos="2160"/>
        </w:tabs>
        <w:spacing w:line="360" w:lineRule="auto"/>
        <w:jc w:val="both"/>
        <w:rPr>
          <w:rFonts w:ascii="Arial" w:hAnsi="Arial"/>
          <w:sz w:val="20"/>
          <w:u w:val="single"/>
        </w:rPr>
      </w:pPr>
    </w:p>
    <w:p w:rsidR="00B7335C" w:rsidRDefault="00B7335C" w:rsidP="00282694">
      <w:pPr>
        <w:tabs>
          <w:tab w:val="left" w:pos="2160"/>
        </w:tabs>
        <w:spacing w:line="360" w:lineRule="auto"/>
        <w:jc w:val="both"/>
        <w:rPr>
          <w:rFonts w:ascii="Arial" w:hAnsi="Arial"/>
          <w:sz w:val="20"/>
          <w:u w:val="single"/>
        </w:rPr>
      </w:pPr>
      <w:r>
        <w:rPr>
          <w:rFonts w:ascii="Arial" w:hAnsi="Arial"/>
          <w:sz w:val="20"/>
          <w:u w:val="single"/>
        </w:rPr>
        <w:t xml:space="preserve">Gemeinde </w:t>
      </w:r>
      <w:r w:rsidR="008F2E1E" w:rsidRPr="008F2E1E">
        <w:rPr>
          <w:rFonts w:ascii="Arial" w:hAnsi="Arial"/>
          <w:sz w:val="20"/>
          <w:highlight w:val="cyan"/>
          <w:u w:val="single"/>
        </w:rPr>
        <w:t>Name</w:t>
      </w:r>
    </w:p>
    <w:p w:rsidR="00B7335C" w:rsidRDefault="00B7335C" w:rsidP="00282694">
      <w:pPr>
        <w:tabs>
          <w:tab w:val="left" w:pos="2160"/>
        </w:tabs>
        <w:spacing w:line="360" w:lineRule="auto"/>
        <w:jc w:val="both"/>
        <w:rPr>
          <w:rFonts w:ascii="Arial" w:hAnsi="Arial"/>
          <w:sz w:val="20"/>
          <w:u w:val="single"/>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8"/>
        <w:gridCol w:w="3260"/>
        <w:gridCol w:w="3717"/>
      </w:tblGrid>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Parzellennummer /</w:t>
            </w:r>
          </w:p>
          <w:p w:rsidR="00B7335C" w:rsidRDefault="00B7335C" w:rsidP="00282694">
            <w:pPr>
              <w:tabs>
                <w:tab w:val="left" w:pos="2160"/>
              </w:tabs>
              <w:rPr>
                <w:rFonts w:ascii="Arial" w:hAnsi="Arial"/>
                <w:b/>
                <w:sz w:val="20"/>
              </w:rPr>
            </w:pPr>
            <w:r>
              <w:rPr>
                <w:rFonts w:ascii="Arial" w:hAnsi="Arial"/>
                <w:b/>
                <w:sz w:val="20"/>
              </w:rPr>
              <w:t>Baurecht</w:t>
            </w: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Eigentümer, Jahrgang</w:t>
            </w: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b/>
                <w:sz w:val="20"/>
              </w:rPr>
            </w:pPr>
            <w:r>
              <w:rPr>
                <w:rFonts w:ascii="Arial" w:hAnsi="Arial"/>
                <w:b/>
                <w:sz w:val="20"/>
              </w:rPr>
              <w:t>Adresse</w:t>
            </w: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sz w:val="20"/>
                <w:lang w:val="de-DE"/>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color w:val="000000"/>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mitglied"/>
              <w:tabs>
                <w:tab w:val="left" w:pos="2160"/>
              </w:tabs>
              <w:ind w:left="72" w:firstLine="0"/>
              <w:rPr>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pStyle w:val="mitglied"/>
              <w:tabs>
                <w:tab w:val="left" w:pos="2160"/>
              </w:tabs>
              <w:ind w:left="72" w:right="-39" w:hanging="72"/>
              <w:rPr>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eigentum"/>
              <w:keepNext w:val="0"/>
              <w:keepLines w:val="0"/>
              <w:tabs>
                <w:tab w:val="left" w:pos="2160"/>
              </w:tabs>
              <w:ind w:left="1134" w:hanging="1134"/>
              <w:rPr>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pStyle w:val="eigentum"/>
              <w:keepNext w:val="0"/>
              <w:keepLines w:val="0"/>
              <w:tabs>
                <w:tab w:val="left" w:pos="2160"/>
              </w:tabs>
              <w:rPr>
                <w:color w:val="000000"/>
                <w:sz w:val="20"/>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Style w:val="EmailFormatvorlage59"/>
                <w:rFonts w:ascii="Arial" w:hAnsi="Arial"/>
                <w:sz w:val="20"/>
              </w:rPr>
            </w:pPr>
          </w:p>
        </w:tc>
      </w:tr>
      <w:tr w:rsidR="00B7335C">
        <w:tblPrEx>
          <w:tblCellMar>
            <w:top w:w="0" w:type="dxa"/>
            <w:bottom w:w="0" w:type="dxa"/>
          </w:tblCellMar>
        </w:tblPrEx>
        <w:tc>
          <w:tcPr>
            <w:tcW w:w="2518"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Fonts w:ascii="Arial" w:hAnsi="Arial"/>
                <w:sz w:val="20"/>
              </w:rPr>
            </w:pPr>
          </w:p>
        </w:tc>
        <w:tc>
          <w:tcPr>
            <w:tcW w:w="3260"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ind w:left="1134" w:hanging="1134"/>
              <w:rPr>
                <w:rFonts w:ascii="Arial" w:hAnsi="Arial"/>
                <w:sz w:val="20"/>
                <w:lang w:val="de-DE"/>
              </w:rPr>
            </w:pPr>
          </w:p>
        </w:tc>
        <w:tc>
          <w:tcPr>
            <w:tcW w:w="3717" w:type="dxa"/>
            <w:tcBorders>
              <w:top w:val="single" w:sz="6" w:space="0" w:color="auto"/>
              <w:left w:val="single" w:sz="6" w:space="0" w:color="auto"/>
              <w:bottom w:val="single" w:sz="6" w:space="0" w:color="auto"/>
              <w:right w:val="single" w:sz="6" w:space="0" w:color="auto"/>
            </w:tcBorders>
          </w:tcPr>
          <w:p w:rsidR="00B7335C" w:rsidRDefault="00B7335C" w:rsidP="00282694">
            <w:pPr>
              <w:tabs>
                <w:tab w:val="left" w:pos="2160"/>
              </w:tabs>
              <w:rPr>
                <w:rStyle w:val="EmailFormatvorlage59"/>
                <w:rFonts w:ascii="Arial" w:hAnsi="Arial"/>
                <w:sz w:val="20"/>
              </w:rPr>
            </w:pPr>
          </w:p>
        </w:tc>
      </w:tr>
    </w:tbl>
    <w:p w:rsidR="00B7335C" w:rsidRDefault="00B7335C" w:rsidP="00282694">
      <w:pPr>
        <w:tabs>
          <w:tab w:val="left" w:pos="2160"/>
        </w:tabs>
        <w:spacing w:line="360" w:lineRule="auto"/>
        <w:jc w:val="both"/>
        <w:rPr>
          <w:rFonts w:ascii="Arial" w:hAnsi="Arial"/>
          <w:sz w:val="22"/>
        </w:rPr>
      </w:pPr>
    </w:p>
    <w:p w:rsidR="003A38B0" w:rsidRPr="00F359DB" w:rsidRDefault="003A38B0" w:rsidP="00282694">
      <w:pPr>
        <w:tabs>
          <w:tab w:val="left" w:pos="2160"/>
        </w:tabs>
        <w:rPr>
          <w:rFonts w:ascii="Arial" w:hAnsi="Arial" w:cs="Arial"/>
          <w:sz w:val="22"/>
          <w:szCs w:val="22"/>
        </w:rPr>
      </w:pPr>
    </w:p>
    <w:sectPr w:rsidR="003A38B0" w:rsidRPr="00F359DB">
      <w:footerReference w:type="default" r:id="rId7"/>
      <w:pgSz w:w="11907" w:h="16840" w:code="9"/>
      <w:pgMar w:top="1418" w:right="1134" w:bottom="1418" w:left="1418"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F6" w:rsidRDefault="00CC6DF6">
      <w:r>
        <w:separator/>
      </w:r>
    </w:p>
  </w:endnote>
  <w:endnote w:type="continuationSeparator" w:id="0">
    <w:p w:rsidR="00CC6DF6" w:rsidRDefault="00CC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AF0" w:rsidRDefault="00C73AF0">
    <w:pPr>
      <w:tabs>
        <w:tab w:val="left" w:pos="8647"/>
      </w:tabs>
      <w:rPr>
        <w:rFonts w:ascii="Arial" w:hAnsi="Arial"/>
        <w:sz w:val="16"/>
      </w:rPr>
    </w:pPr>
    <w:r>
      <w:rPr>
        <w:rFonts w:ascii="Arial" w:hAnsi="Arial"/>
        <w:sz w:val="16"/>
      </w:rPr>
      <w:t xml:space="preserve">Statuten Wegbaugenossenschaft </w:t>
    </w:r>
    <w:r w:rsidRPr="00067305">
      <w:rPr>
        <w:rFonts w:ascii="Arial" w:hAnsi="Arial"/>
        <w:sz w:val="16"/>
        <w:highlight w:val="cyan"/>
      </w:rPr>
      <w:t>Name</w:t>
    </w:r>
    <w:r>
      <w:rPr>
        <w:rFonts w:ascii="Arial" w:hAnsi="Arial"/>
        <w:sz w:val="16"/>
      </w:rPr>
      <w:tab/>
      <w:t xml:space="preserve">Seite </w:t>
    </w:r>
    <w:r>
      <w:rPr>
        <w:rStyle w:val="Seitenzahl"/>
        <w:rFonts w:ascii="Arial" w:hAnsi="Arial"/>
        <w:sz w:val="16"/>
      </w:rPr>
      <w:fldChar w:fldCharType="begin"/>
    </w:r>
    <w:r>
      <w:rPr>
        <w:rStyle w:val="Seitenzahl"/>
        <w:rFonts w:ascii="Arial" w:hAnsi="Arial"/>
        <w:sz w:val="16"/>
      </w:rPr>
      <w:instrText xml:space="preserve"> PAGE </w:instrText>
    </w:r>
    <w:r>
      <w:rPr>
        <w:rStyle w:val="Seitenzahl"/>
        <w:rFonts w:ascii="Arial" w:hAnsi="Arial"/>
        <w:sz w:val="16"/>
      </w:rPr>
      <w:fldChar w:fldCharType="separate"/>
    </w:r>
    <w:r w:rsidR="002D276B">
      <w:rPr>
        <w:rStyle w:val="Seitenzahl"/>
        <w:rFonts w:ascii="Arial" w:hAnsi="Arial"/>
        <w:noProof/>
        <w:sz w:val="16"/>
      </w:rPr>
      <w:t>3</w:t>
    </w:r>
    <w:r>
      <w:rPr>
        <w:rStyle w:val="Seitenzahl"/>
        <w:rFonts w:ascii="Arial" w:hAnsi="Arial"/>
        <w:sz w:val="16"/>
      </w:rPr>
      <w:fldChar w:fldCharType="end"/>
    </w:r>
  </w:p>
  <w:p w:rsidR="00C73AF0" w:rsidRDefault="00C73A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F6" w:rsidRDefault="00CC6DF6">
      <w:r>
        <w:separator/>
      </w:r>
    </w:p>
  </w:footnote>
  <w:footnote w:type="continuationSeparator" w:id="0">
    <w:p w:rsidR="00CC6DF6" w:rsidRDefault="00CC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C4F"/>
    <w:rsid w:val="00002475"/>
    <w:rsid w:val="00067305"/>
    <w:rsid w:val="000D3192"/>
    <w:rsid w:val="000D5B53"/>
    <w:rsid w:val="001079ED"/>
    <w:rsid w:val="001560E5"/>
    <w:rsid w:val="00271880"/>
    <w:rsid w:val="00282694"/>
    <w:rsid w:val="002D276B"/>
    <w:rsid w:val="003A38B0"/>
    <w:rsid w:val="003D0F23"/>
    <w:rsid w:val="00436967"/>
    <w:rsid w:val="004A14A4"/>
    <w:rsid w:val="00506DA4"/>
    <w:rsid w:val="005368F6"/>
    <w:rsid w:val="00573A6D"/>
    <w:rsid w:val="005F00B1"/>
    <w:rsid w:val="00631EC9"/>
    <w:rsid w:val="0075257D"/>
    <w:rsid w:val="007F5A64"/>
    <w:rsid w:val="008B2C4F"/>
    <w:rsid w:val="008F2E1E"/>
    <w:rsid w:val="00B7335C"/>
    <w:rsid w:val="00BE1529"/>
    <w:rsid w:val="00C73AF0"/>
    <w:rsid w:val="00CC6DF6"/>
    <w:rsid w:val="00D35559"/>
    <w:rsid w:val="00DC0A66"/>
    <w:rsid w:val="00E761BE"/>
    <w:rsid w:val="00EF0188"/>
    <w:rsid w:val="00F359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335C"/>
    <w:pPr>
      <w:overflowPunct w:val="0"/>
      <w:autoSpaceDE w:val="0"/>
      <w:autoSpaceDN w:val="0"/>
      <w:adjustRightInd w:val="0"/>
      <w:textAlignment w:val="baseline"/>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basedOn w:val="Absatz-Standardschriftart"/>
    <w:rsid w:val="00B7335C"/>
  </w:style>
  <w:style w:type="paragraph" w:styleId="Fuzeile">
    <w:name w:val="footer"/>
    <w:basedOn w:val="Standard"/>
    <w:rsid w:val="00B7335C"/>
    <w:pPr>
      <w:tabs>
        <w:tab w:val="center" w:pos="4536"/>
        <w:tab w:val="right" w:pos="9072"/>
      </w:tabs>
    </w:pPr>
  </w:style>
  <w:style w:type="character" w:customStyle="1" w:styleId="EmailFormatvorlage58">
    <w:name w:val="EmailFormatvorlage58"/>
    <w:rsid w:val="00B7335C"/>
    <w:rPr>
      <w:b/>
      <w:sz w:val="22"/>
    </w:rPr>
  </w:style>
  <w:style w:type="character" w:customStyle="1" w:styleId="EmailFormatvorlage59">
    <w:name w:val="EmailFormatvorlage59"/>
    <w:rsid w:val="00B7335C"/>
    <w:rPr>
      <w:color w:val="000000"/>
    </w:rPr>
  </w:style>
  <w:style w:type="paragraph" w:customStyle="1" w:styleId="eigentum">
    <w:name w:val="eigentum"/>
    <w:basedOn w:val="Standard"/>
    <w:rsid w:val="00B7335C"/>
    <w:pPr>
      <w:keepNext/>
      <w:keepLines/>
    </w:pPr>
    <w:rPr>
      <w:rFonts w:ascii="Arial" w:hAnsi="Arial"/>
      <w:sz w:val="22"/>
    </w:rPr>
  </w:style>
  <w:style w:type="paragraph" w:customStyle="1" w:styleId="mitglied">
    <w:name w:val="mitglied"/>
    <w:basedOn w:val="Standard"/>
    <w:rsid w:val="00B7335C"/>
    <w:pPr>
      <w:ind w:left="1134" w:hanging="567"/>
    </w:pPr>
    <w:rPr>
      <w:rFonts w:ascii="Arial" w:hAnsi="Arial"/>
      <w:sz w:val="22"/>
    </w:rPr>
  </w:style>
  <w:style w:type="paragraph" w:styleId="Kopfzeile">
    <w:name w:val="header"/>
    <w:basedOn w:val="Standard"/>
    <w:rsid w:val="00067305"/>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335C"/>
    <w:pPr>
      <w:overflowPunct w:val="0"/>
      <w:autoSpaceDE w:val="0"/>
      <w:autoSpaceDN w:val="0"/>
      <w:adjustRightInd w:val="0"/>
      <w:textAlignment w:val="baseline"/>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basedOn w:val="Absatz-Standardschriftart"/>
    <w:rsid w:val="00B7335C"/>
  </w:style>
  <w:style w:type="paragraph" w:styleId="Fuzeile">
    <w:name w:val="footer"/>
    <w:basedOn w:val="Standard"/>
    <w:rsid w:val="00B7335C"/>
    <w:pPr>
      <w:tabs>
        <w:tab w:val="center" w:pos="4536"/>
        <w:tab w:val="right" w:pos="9072"/>
      </w:tabs>
    </w:pPr>
  </w:style>
  <w:style w:type="character" w:customStyle="1" w:styleId="EmailFormatvorlage58">
    <w:name w:val="EmailFormatvorlage58"/>
    <w:rsid w:val="00B7335C"/>
    <w:rPr>
      <w:b/>
      <w:sz w:val="22"/>
    </w:rPr>
  </w:style>
  <w:style w:type="character" w:customStyle="1" w:styleId="EmailFormatvorlage59">
    <w:name w:val="EmailFormatvorlage59"/>
    <w:rsid w:val="00B7335C"/>
    <w:rPr>
      <w:color w:val="000000"/>
    </w:rPr>
  </w:style>
  <w:style w:type="paragraph" w:customStyle="1" w:styleId="eigentum">
    <w:name w:val="eigentum"/>
    <w:basedOn w:val="Standard"/>
    <w:rsid w:val="00B7335C"/>
    <w:pPr>
      <w:keepNext/>
      <w:keepLines/>
    </w:pPr>
    <w:rPr>
      <w:rFonts w:ascii="Arial" w:hAnsi="Arial"/>
      <w:sz w:val="22"/>
    </w:rPr>
  </w:style>
  <w:style w:type="paragraph" w:customStyle="1" w:styleId="mitglied">
    <w:name w:val="mitglied"/>
    <w:basedOn w:val="Standard"/>
    <w:rsid w:val="00B7335C"/>
    <w:pPr>
      <w:ind w:left="1134" w:hanging="567"/>
    </w:pPr>
    <w:rPr>
      <w:rFonts w:ascii="Arial" w:hAnsi="Arial"/>
      <w:sz w:val="22"/>
    </w:rPr>
  </w:style>
  <w:style w:type="paragraph" w:styleId="Kopfzeile">
    <w:name w:val="header"/>
    <w:basedOn w:val="Standard"/>
    <w:rsid w:val="0006730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69CE8173.dotm</Template>
  <TotalTime>0</TotalTime>
  <Pages>9</Pages>
  <Words>2051</Words>
  <Characters>12926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S t a t u t e n</vt:lpstr>
    </vt:vector>
  </TitlesOfParts>
  <Company>Kantonale Verwaltung Uri</Company>
  <LinksUpToDate>false</LinksUpToDate>
  <CharactersWithSpaces>14948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 e n</dc:title>
  <dc:creator>eugen.anderhalden</dc:creator>
  <cp:lastModifiedBy>Anderhalden Eugen</cp:lastModifiedBy>
  <cp:revision>2</cp:revision>
  <dcterms:created xsi:type="dcterms:W3CDTF">2011-10-26T13:28:00Z</dcterms:created>
  <dcterms:modified xsi:type="dcterms:W3CDTF">2011-10-26T13:28:00Z</dcterms:modified>
</cp:coreProperties>
</file>